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A38BB" w14:textId="55D4D62B" w:rsidR="005B1489" w:rsidRPr="005B1489" w:rsidRDefault="005B1489" w:rsidP="005B1489">
      <w:pPr>
        <w:tabs>
          <w:tab w:val="center" w:pos="4536"/>
          <w:tab w:val="right" w:pos="9072"/>
        </w:tabs>
        <w:jc w:val="both"/>
        <w:rPr>
          <w:rFonts w:ascii="Arial" w:eastAsia="宋体" w:hAnsi="Arial" w:cs="Arial"/>
          <w:b/>
          <w:bCs/>
          <w:sz w:val="22"/>
          <w:lang w:eastAsia="zh-CN"/>
        </w:rPr>
      </w:pPr>
      <w:bookmarkStart w:id="0" w:name="_GoBack"/>
      <w:bookmarkEnd w:id="0"/>
      <w:r w:rsidRPr="005B1489">
        <w:rPr>
          <w:rFonts w:ascii="Arial" w:eastAsia="MS Mincho" w:hAnsi="Arial" w:cs="Arial"/>
          <w:b/>
          <w:bCs/>
          <w:sz w:val="22"/>
        </w:rPr>
        <w:t xml:space="preserve">3GPP TSG RAN WG1 Meeting </w:t>
      </w:r>
      <w:r w:rsidR="000F44B5">
        <w:rPr>
          <w:rFonts w:ascii="Arial" w:eastAsia="宋体" w:hAnsi="Arial" w:cs="Arial"/>
          <w:b/>
          <w:bCs/>
          <w:sz w:val="22"/>
          <w:lang w:eastAsia="zh-CN"/>
        </w:rPr>
        <w:t>#92</w:t>
      </w:r>
      <w:r w:rsidR="008C71A7">
        <w:rPr>
          <w:rFonts w:ascii="Arial" w:eastAsia="宋体" w:hAnsi="Arial" w:cs="Arial"/>
          <w:b/>
          <w:bCs/>
          <w:sz w:val="22"/>
          <w:lang w:eastAsia="zh-CN"/>
        </w:rPr>
        <w:t>bis</w:t>
      </w:r>
      <w:r w:rsidRPr="005B1489">
        <w:rPr>
          <w:rFonts w:ascii="Arial" w:eastAsia="MS Mincho" w:hAnsi="Arial" w:cs="Arial"/>
          <w:b/>
          <w:bCs/>
          <w:sz w:val="22"/>
        </w:rPr>
        <w:tab/>
      </w:r>
      <w:r w:rsidRPr="005B1489">
        <w:rPr>
          <w:rFonts w:ascii="Arial" w:eastAsia="MS Mincho" w:hAnsi="Arial" w:cs="Arial"/>
          <w:b/>
          <w:bCs/>
          <w:sz w:val="22"/>
        </w:rPr>
        <w:tab/>
      </w:r>
      <w:r w:rsidR="00B319FA" w:rsidRPr="00B319FA">
        <w:rPr>
          <w:rFonts w:ascii="Arial" w:eastAsia="MS Mincho" w:hAnsi="Arial" w:cs="Arial"/>
          <w:b/>
          <w:bCs/>
          <w:sz w:val="22"/>
        </w:rPr>
        <w:t>R1-1803854</w:t>
      </w:r>
    </w:p>
    <w:p w14:paraId="592F21E4" w14:textId="20268295" w:rsidR="005B1489" w:rsidRPr="005B1489" w:rsidRDefault="008C71A7" w:rsidP="005B1489">
      <w:pPr>
        <w:tabs>
          <w:tab w:val="center" w:pos="4536"/>
          <w:tab w:val="right" w:pos="9072"/>
        </w:tabs>
        <w:rPr>
          <w:rFonts w:ascii="Arial" w:eastAsia="宋体" w:hAnsi="Arial" w:cs="Arial"/>
          <w:b/>
          <w:bCs/>
          <w:sz w:val="22"/>
          <w:szCs w:val="22"/>
          <w:lang w:eastAsia="zh-CN"/>
        </w:rPr>
      </w:pPr>
      <w:r w:rsidRPr="00652AB8">
        <w:rPr>
          <w:rFonts w:ascii="Arial" w:eastAsia="MS Mincho" w:hAnsi="Arial" w:cs="Arial"/>
          <w:b/>
          <w:bCs/>
          <w:sz w:val="22"/>
          <w:lang w:eastAsia="ja-JP"/>
        </w:rPr>
        <w:t>Sanya, China, April 16</w:t>
      </w:r>
      <w:r w:rsidRPr="00652AB8">
        <w:rPr>
          <w:rFonts w:ascii="Arial" w:eastAsia="MS Mincho" w:hAnsi="Arial" w:cs="Arial"/>
          <w:b/>
          <w:bCs/>
          <w:sz w:val="22"/>
          <w:vertAlign w:val="superscript"/>
          <w:lang w:eastAsia="ja-JP"/>
        </w:rPr>
        <w:t>th</w:t>
      </w:r>
      <w:r w:rsidRPr="00652AB8">
        <w:rPr>
          <w:rFonts w:ascii="Arial" w:eastAsia="MS Mincho" w:hAnsi="Arial" w:cs="Arial"/>
          <w:b/>
          <w:bCs/>
          <w:sz w:val="22"/>
          <w:lang w:eastAsia="ja-JP"/>
        </w:rPr>
        <w:t xml:space="preserve"> – 20</w:t>
      </w:r>
      <w:r w:rsidRPr="00652AB8">
        <w:rPr>
          <w:rFonts w:ascii="Arial" w:eastAsia="MS Mincho" w:hAnsi="Arial" w:cs="Arial"/>
          <w:b/>
          <w:bCs/>
          <w:sz w:val="22"/>
          <w:vertAlign w:val="superscript"/>
          <w:lang w:eastAsia="ja-JP"/>
        </w:rPr>
        <w:t>th</w:t>
      </w:r>
      <w:r w:rsidR="000F44B5" w:rsidRPr="000F44B5">
        <w:rPr>
          <w:rFonts w:ascii="Arial" w:eastAsia="宋体" w:hAnsi="Arial"/>
          <w:b/>
          <w:bCs/>
          <w:sz w:val="22"/>
          <w:lang w:val="en-GB" w:eastAsia="zh-CN"/>
        </w:rPr>
        <w:t>,</w:t>
      </w:r>
      <w:r w:rsidR="005B1489" w:rsidRPr="005B1489">
        <w:rPr>
          <w:rFonts w:ascii="Arial" w:eastAsia="宋体" w:hAnsi="Arial"/>
          <w:b/>
          <w:sz w:val="22"/>
          <w:lang w:eastAsia="zh-CN"/>
        </w:rPr>
        <w:t xml:space="preserve"> 2018</w:t>
      </w:r>
    </w:p>
    <w:p w14:paraId="3ABD274A" w14:textId="77777777" w:rsidR="000B1412" w:rsidRPr="00407D19" w:rsidRDefault="000B1412" w:rsidP="000B1412">
      <w:pPr>
        <w:pStyle w:val="a4"/>
        <w:rPr>
          <w:rFonts w:cs="Arial"/>
        </w:rPr>
      </w:pPr>
    </w:p>
    <w:p w14:paraId="05991D86"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5E0E56C6" w14:textId="7CDEDA2B"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8C71A7" w:rsidRPr="008C71A7">
        <w:rPr>
          <w:rFonts w:cs="Arial"/>
        </w:rPr>
        <w:t>Discussion on eV2X evaluation scenarios</w:t>
      </w:r>
    </w:p>
    <w:p w14:paraId="6723D380" w14:textId="01419424"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927E33">
        <w:rPr>
          <w:rFonts w:eastAsia="宋体" w:cs="Arial"/>
          <w:lang w:eastAsia="zh-CN"/>
        </w:rPr>
        <w:t>7</w:t>
      </w:r>
      <w:r w:rsidR="00023D46" w:rsidRPr="00407D19">
        <w:rPr>
          <w:rFonts w:eastAsia="宋体" w:cs="Arial"/>
          <w:lang w:eastAsia="zh-CN"/>
        </w:rPr>
        <w:t>.</w:t>
      </w:r>
      <w:r w:rsidR="00653C56">
        <w:rPr>
          <w:rFonts w:eastAsia="宋体" w:cs="Arial"/>
          <w:lang w:eastAsia="zh-CN"/>
        </w:rPr>
        <w:t>5.</w:t>
      </w:r>
      <w:r w:rsidR="000F44B5">
        <w:rPr>
          <w:rFonts w:eastAsia="宋体" w:cs="Arial" w:hint="eastAsia"/>
          <w:lang w:eastAsia="zh-CN"/>
        </w:rPr>
        <w:t>1</w:t>
      </w:r>
    </w:p>
    <w:p w14:paraId="6475D314"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Pr="00407D19" w:rsidRDefault="00E807E7"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 w:name="_Ref510515307"/>
      <w:bookmarkStart w:id="2" w:name="OLE_LINK13"/>
      <w:bookmarkStart w:id="3" w:name="OLE_LINK14"/>
      <w:r w:rsidRPr="00407D19">
        <w:rPr>
          <w:rFonts w:ascii="Arial" w:hAnsi="Arial" w:cs="Times New Roman"/>
          <w:b w:val="0"/>
          <w:bCs w:val="0"/>
          <w:kern w:val="0"/>
          <w:sz w:val="36"/>
          <w:szCs w:val="20"/>
          <w:lang w:eastAsia="en-GB"/>
        </w:rPr>
        <w:t>Introduction</w:t>
      </w:r>
      <w:bookmarkEnd w:id="1"/>
    </w:p>
    <w:p w14:paraId="60FE57F3" w14:textId="7D928909" w:rsidR="001B687C" w:rsidRDefault="002E73ED" w:rsidP="00B319FA">
      <w:pPr>
        <w:pStyle w:val="a0"/>
        <w:spacing w:before="120"/>
        <w:rPr>
          <w:rFonts w:eastAsia="宋体"/>
          <w:lang w:eastAsia="zh-CN"/>
        </w:rPr>
      </w:pPr>
      <w:r>
        <w:rPr>
          <w:rFonts w:eastAsia="MS Mincho"/>
          <w:lang w:eastAsia="ja-JP"/>
        </w:rPr>
        <w:t xml:space="preserve">The study item of evaluation methodology for new V2X use cases </w:t>
      </w:r>
      <w:r w:rsidR="007807D4">
        <w:rPr>
          <w:rFonts w:eastAsia="MS Mincho"/>
          <w:lang w:eastAsia="ja-JP"/>
        </w:rPr>
        <w:t>has been</w:t>
      </w:r>
      <w:r>
        <w:rPr>
          <w:rFonts w:eastAsia="MS Mincho"/>
          <w:lang w:eastAsia="ja-JP"/>
        </w:rPr>
        <w:t xml:space="preserve"> agreed </w:t>
      </w:r>
      <w:r w:rsidR="007807D4">
        <w:rPr>
          <w:rFonts w:eastAsia="MS Mincho"/>
          <w:lang w:eastAsia="ja-JP"/>
        </w:rPr>
        <w:t xml:space="preserve">in </w:t>
      </w:r>
      <w:r w:rsidR="00B41779">
        <w:rPr>
          <w:rFonts w:cs="Helvetica"/>
          <w:lang w:eastAsia="zh-CN"/>
        </w:rPr>
        <w:fldChar w:fldCharType="begin"/>
      </w:r>
      <w:r w:rsidR="00B41779">
        <w:rPr>
          <w:rFonts w:cs="Helvetica"/>
          <w:lang w:eastAsia="zh-CN"/>
        </w:rPr>
        <w:instrText xml:space="preserve"> REF _Ref489688782 \r \h </w:instrText>
      </w:r>
      <w:r w:rsidR="00B41779">
        <w:rPr>
          <w:rFonts w:cs="Helvetica"/>
          <w:lang w:eastAsia="zh-CN"/>
        </w:rPr>
      </w:r>
      <w:r w:rsidR="00B41779">
        <w:rPr>
          <w:rFonts w:cs="Helvetica"/>
          <w:lang w:eastAsia="zh-CN"/>
        </w:rPr>
        <w:fldChar w:fldCharType="separate"/>
      </w:r>
      <w:r w:rsidR="00BE163A">
        <w:rPr>
          <w:rFonts w:cs="Helvetica"/>
          <w:lang w:eastAsia="zh-CN"/>
        </w:rPr>
        <w:t>[1]</w:t>
      </w:r>
      <w:r w:rsidR="00B41779">
        <w:rPr>
          <w:rFonts w:cs="Helvetica"/>
          <w:lang w:eastAsia="zh-CN"/>
        </w:rPr>
        <w:fldChar w:fldCharType="end"/>
      </w:r>
      <w:r w:rsidR="00B41779">
        <w:rPr>
          <w:rFonts w:cs="Helvetica"/>
          <w:lang w:eastAsia="zh-CN"/>
        </w:rPr>
        <w:t xml:space="preserve"> </w:t>
      </w:r>
      <w:r w:rsidR="00491A27" w:rsidRPr="00503850">
        <w:rPr>
          <w:rFonts w:cs="Helvetica"/>
          <w:lang w:eastAsia="zh-CN"/>
        </w:rPr>
        <w:t xml:space="preserve">to </w:t>
      </w:r>
      <w:r w:rsidR="00491A27" w:rsidRPr="00503850">
        <w:rPr>
          <w:rFonts w:cs="Helvetica" w:hint="eastAsia"/>
          <w:lang w:eastAsia="ko-KR"/>
        </w:rPr>
        <w:t xml:space="preserve">establish the evaluation methodology to be used in evaluating technical solutions </w:t>
      </w:r>
      <w:r w:rsidR="00491A27" w:rsidRPr="00503850">
        <w:rPr>
          <w:rFonts w:cs="Helvetica"/>
          <w:lang w:eastAsia="zh-CN"/>
        </w:rPr>
        <w:t>to support the full set of 5G V2X use cases</w:t>
      </w:r>
      <w:r w:rsidR="00491A27" w:rsidRPr="00491A27">
        <w:rPr>
          <w:rFonts w:cs="Helvetica"/>
          <w:lang w:eastAsia="zh-CN"/>
        </w:rPr>
        <w:t xml:space="preserve"> </w:t>
      </w:r>
      <w:r w:rsidR="00491A27" w:rsidRPr="00503850">
        <w:rPr>
          <w:rFonts w:cs="Helvetica"/>
          <w:lang w:eastAsia="zh-CN"/>
        </w:rPr>
        <w:t xml:space="preserve">and the </w:t>
      </w:r>
      <w:r w:rsidR="00491A27">
        <w:rPr>
          <w:rFonts w:cs="Helvetica"/>
          <w:lang w:eastAsia="zh-CN"/>
        </w:rPr>
        <w:t xml:space="preserve">corresponding RAN </w:t>
      </w:r>
      <w:r w:rsidR="00491A27" w:rsidRPr="00503850">
        <w:rPr>
          <w:rFonts w:cs="Helvetica"/>
          <w:lang w:eastAsia="zh-CN"/>
        </w:rPr>
        <w:t>requirements</w:t>
      </w:r>
      <w:r w:rsidR="007807D4">
        <w:rPr>
          <w:rFonts w:eastAsia="MS Mincho"/>
          <w:lang w:eastAsia="ja-JP"/>
        </w:rPr>
        <w:t xml:space="preserve">. Some email discussions were triggered </w:t>
      </w:r>
      <w:r w:rsidR="00B03B22">
        <w:rPr>
          <w:rFonts w:eastAsia="MS Mincho"/>
          <w:lang w:eastAsia="ja-JP"/>
        </w:rPr>
        <w:fldChar w:fldCharType="begin"/>
      </w:r>
      <w:r w:rsidR="00B03B22">
        <w:rPr>
          <w:rFonts w:eastAsia="MS Mincho"/>
          <w:lang w:eastAsia="ja-JP"/>
        </w:rPr>
        <w:instrText xml:space="preserve"> REF _Ref505971686 \r \h </w:instrText>
      </w:r>
      <w:r w:rsidR="00B03B22">
        <w:rPr>
          <w:rFonts w:eastAsia="MS Mincho"/>
          <w:lang w:eastAsia="ja-JP"/>
        </w:rPr>
      </w:r>
      <w:r w:rsidR="00B03B22">
        <w:rPr>
          <w:rFonts w:eastAsia="MS Mincho"/>
          <w:lang w:eastAsia="ja-JP"/>
        </w:rPr>
        <w:fldChar w:fldCharType="separate"/>
      </w:r>
      <w:r w:rsidR="00BE163A">
        <w:rPr>
          <w:rFonts w:eastAsia="MS Mincho"/>
          <w:lang w:eastAsia="ja-JP"/>
        </w:rPr>
        <w:t>[2]</w:t>
      </w:r>
      <w:r w:rsidR="00B03B22">
        <w:rPr>
          <w:rFonts w:eastAsia="MS Mincho"/>
          <w:lang w:eastAsia="ja-JP"/>
        </w:rPr>
        <w:fldChar w:fldCharType="end"/>
      </w:r>
      <w:r w:rsidR="00B03B22">
        <w:rPr>
          <w:rFonts w:eastAsia="MS Mincho"/>
          <w:lang w:eastAsia="ja-JP"/>
        </w:rPr>
        <w:fldChar w:fldCharType="begin"/>
      </w:r>
      <w:r w:rsidR="00B03B22">
        <w:rPr>
          <w:rFonts w:eastAsia="MS Mincho"/>
          <w:lang w:eastAsia="ja-JP"/>
        </w:rPr>
        <w:instrText xml:space="preserve"> REF _Ref505971687 \r \h </w:instrText>
      </w:r>
      <w:r w:rsidR="00B03B22">
        <w:rPr>
          <w:rFonts w:eastAsia="MS Mincho"/>
          <w:lang w:eastAsia="ja-JP"/>
        </w:rPr>
      </w:r>
      <w:r w:rsidR="00B03B22">
        <w:rPr>
          <w:rFonts w:eastAsia="MS Mincho"/>
          <w:lang w:eastAsia="ja-JP"/>
        </w:rPr>
        <w:fldChar w:fldCharType="separate"/>
      </w:r>
      <w:r w:rsidR="00BE163A">
        <w:rPr>
          <w:rFonts w:eastAsia="MS Mincho"/>
          <w:lang w:eastAsia="ja-JP"/>
        </w:rPr>
        <w:t>[3]</w:t>
      </w:r>
      <w:r w:rsidR="00B03B22">
        <w:rPr>
          <w:rFonts w:eastAsia="MS Mincho"/>
          <w:lang w:eastAsia="ja-JP"/>
        </w:rPr>
        <w:fldChar w:fldCharType="end"/>
      </w:r>
      <w:r w:rsidR="007807D4">
        <w:rPr>
          <w:rFonts w:eastAsia="MS Mincho"/>
          <w:lang w:eastAsia="ja-JP"/>
        </w:rPr>
        <w:t xml:space="preserve"> for identifying and</w:t>
      </w:r>
      <w:r w:rsidR="00CE13E4">
        <w:rPr>
          <w:rFonts w:eastAsia="MS Mincho"/>
          <w:lang w:eastAsia="ja-JP"/>
        </w:rPr>
        <w:t xml:space="preserve"> addressing the</w:t>
      </w:r>
      <w:r w:rsidR="007807D4">
        <w:rPr>
          <w:rFonts w:eastAsia="MS Mincho"/>
          <w:lang w:eastAsia="ja-JP"/>
        </w:rPr>
        <w:t xml:space="preserve"> open issues for V2X evaluation. </w:t>
      </w:r>
      <w:r w:rsidR="008978FC">
        <w:rPr>
          <w:rFonts w:eastAsia="MS Mincho"/>
          <w:lang w:eastAsia="ja-JP"/>
        </w:rPr>
        <w:t xml:space="preserve">In the previous meeting, some progresses were achieved on the evaluation assumptions and parameters </w:t>
      </w:r>
      <w:r w:rsidR="008978FC">
        <w:rPr>
          <w:rFonts w:eastAsia="MS Mincho"/>
          <w:lang w:eastAsia="ja-JP"/>
        </w:rPr>
        <w:fldChar w:fldCharType="begin"/>
      </w:r>
      <w:r w:rsidR="008978FC">
        <w:rPr>
          <w:rFonts w:eastAsia="MS Mincho"/>
          <w:lang w:eastAsia="ja-JP"/>
        </w:rPr>
        <w:instrText xml:space="preserve"> REF _Ref510515555 \r \h </w:instrText>
      </w:r>
      <w:r w:rsidR="008978FC">
        <w:rPr>
          <w:rFonts w:eastAsia="MS Mincho"/>
          <w:lang w:eastAsia="ja-JP"/>
        </w:rPr>
      </w:r>
      <w:r w:rsidR="008978FC">
        <w:rPr>
          <w:rFonts w:eastAsia="MS Mincho"/>
          <w:lang w:eastAsia="ja-JP"/>
        </w:rPr>
        <w:fldChar w:fldCharType="separate"/>
      </w:r>
      <w:r w:rsidR="00BE163A">
        <w:rPr>
          <w:rFonts w:eastAsia="MS Mincho"/>
          <w:lang w:eastAsia="ja-JP"/>
        </w:rPr>
        <w:t>[4]</w:t>
      </w:r>
      <w:r w:rsidR="008978FC">
        <w:rPr>
          <w:rFonts w:eastAsia="MS Mincho"/>
          <w:lang w:eastAsia="ja-JP"/>
        </w:rPr>
        <w:fldChar w:fldCharType="end"/>
      </w:r>
      <w:r w:rsidR="008978FC">
        <w:rPr>
          <w:rFonts w:eastAsia="MS Mincho"/>
          <w:lang w:eastAsia="ja-JP"/>
        </w:rPr>
        <w:t>.</w:t>
      </w:r>
    </w:p>
    <w:p w14:paraId="31717B76" w14:textId="79A00AFD" w:rsidR="009C4C06" w:rsidRDefault="003367CC" w:rsidP="007807D4">
      <w:pPr>
        <w:pStyle w:val="a0"/>
        <w:spacing w:before="120"/>
        <w:rPr>
          <w:rFonts w:eastAsia="宋体"/>
          <w:lang w:eastAsia="zh-CN"/>
        </w:rPr>
      </w:pPr>
      <w:r>
        <w:rPr>
          <w:rFonts w:eastAsia="宋体"/>
          <w:lang w:eastAsia="zh-CN"/>
        </w:rPr>
        <w:t xml:space="preserve">In the contribution, </w:t>
      </w:r>
      <w:r w:rsidR="002E73ED" w:rsidRPr="002E73ED">
        <w:rPr>
          <w:rFonts w:eastAsia="宋体"/>
          <w:lang w:eastAsia="zh-CN"/>
        </w:rPr>
        <w:t xml:space="preserve">we discuss </w:t>
      </w:r>
      <w:r w:rsidR="002E73ED">
        <w:rPr>
          <w:rFonts w:eastAsia="宋体"/>
          <w:lang w:eastAsia="zh-CN"/>
        </w:rPr>
        <w:t>some</w:t>
      </w:r>
      <w:r w:rsidR="002E73ED" w:rsidRPr="002E73ED">
        <w:rPr>
          <w:rFonts w:eastAsia="宋体"/>
          <w:lang w:eastAsia="zh-CN"/>
        </w:rPr>
        <w:t xml:space="preserve"> of </w:t>
      </w:r>
      <w:r w:rsidR="00B319FA">
        <w:rPr>
          <w:rFonts w:eastAsia="宋体"/>
          <w:lang w:eastAsia="zh-CN"/>
        </w:rPr>
        <w:t xml:space="preserve">remaining </w:t>
      </w:r>
      <w:r w:rsidR="002E73ED" w:rsidRPr="002E73ED">
        <w:rPr>
          <w:rFonts w:eastAsia="宋体"/>
          <w:lang w:eastAsia="zh-CN"/>
        </w:rPr>
        <w:t>open issues and provide our views on the evaluation methodology</w:t>
      </w:r>
      <w:r w:rsidR="00C952F3">
        <w:rPr>
          <w:rFonts w:eastAsia="宋体"/>
          <w:lang w:eastAsia="zh-CN"/>
        </w:rPr>
        <w:t>.</w:t>
      </w:r>
    </w:p>
    <w:p w14:paraId="6129233C" w14:textId="4B3446A0" w:rsidR="00B319FA" w:rsidRDefault="00B319FA" w:rsidP="007807D4">
      <w:pPr>
        <w:pStyle w:val="a0"/>
        <w:spacing w:before="120"/>
        <w:rPr>
          <w:rFonts w:eastAsia="宋体"/>
          <w:lang w:eastAsia="zh-CN"/>
        </w:rPr>
      </w:pPr>
      <w:r>
        <w:rPr>
          <w:rFonts w:eastAsia="宋体"/>
          <w:lang w:eastAsia="zh-CN"/>
        </w:rPr>
        <w:t xml:space="preserve">This contribution is a revision from </w:t>
      </w:r>
      <w:r w:rsidRPr="00B319FA">
        <w:rPr>
          <w:rFonts w:eastAsia="宋体"/>
          <w:lang w:eastAsia="zh-CN"/>
        </w:rPr>
        <w:t>R1-1801554</w:t>
      </w:r>
      <w:r>
        <w:rPr>
          <w:rFonts w:eastAsia="宋体"/>
          <w:lang w:eastAsia="zh-CN"/>
        </w:rPr>
        <w:t>.</w:t>
      </w:r>
    </w:p>
    <w:p w14:paraId="251B4CFB" w14:textId="51C52601" w:rsidR="001A0D68" w:rsidRPr="00C16E78" w:rsidRDefault="007002EE" w:rsidP="00C16E7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b w:val="0"/>
          <w:bCs w:val="0"/>
          <w:sz w:val="36"/>
          <w:lang w:eastAsia="zh-CN"/>
        </w:rPr>
      </w:pPr>
      <w:r>
        <w:rPr>
          <w:rFonts w:ascii="Arial" w:eastAsia="宋体" w:hAnsi="Arial" w:cs="Times New Roman"/>
          <w:b w:val="0"/>
          <w:bCs w:val="0"/>
          <w:kern w:val="0"/>
          <w:sz w:val="36"/>
          <w:szCs w:val="20"/>
          <w:lang w:eastAsia="zh-CN"/>
        </w:rPr>
        <w:t>Discussion</w:t>
      </w:r>
    </w:p>
    <w:p w14:paraId="30C58007" w14:textId="5572596F" w:rsidR="002E73ED" w:rsidRDefault="005F5C54" w:rsidP="002E73ED">
      <w:pPr>
        <w:pStyle w:val="2"/>
        <w:numPr>
          <w:ilvl w:val="1"/>
          <w:numId w:val="5"/>
        </w:numPr>
        <w:rPr>
          <w:lang w:eastAsia="zh-CN"/>
        </w:rPr>
      </w:pPr>
      <w:r>
        <w:rPr>
          <w:lang w:eastAsia="zh-CN"/>
        </w:rPr>
        <w:t xml:space="preserve">On </w:t>
      </w:r>
      <w:r w:rsidRPr="00503850">
        <w:rPr>
          <w:rFonts w:eastAsia="宋体"/>
          <w:lang w:eastAsia="zh-CN"/>
        </w:rPr>
        <w:t>advanced V2X</w:t>
      </w:r>
      <w:r>
        <w:rPr>
          <w:rFonts w:eastAsia="宋体"/>
          <w:lang w:eastAsia="zh-CN"/>
        </w:rPr>
        <w:t xml:space="preserve"> use cases</w:t>
      </w:r>
    </w:p>
    <w:p w14:paraId="460B47F0" w14:textId="0BD27B55" w:rsidR="00791FCD" w:rsidRDefault="00A716C3" w:rsidP="00413C18">
      <w:pPr>
        <w:pStyle w:val="a0"/>
        <w:rPr>
          <w:rFonts w:eastAsia="宋体"/>
          <w:lang w:eastAsia="zh-CN"/>
        </w:rPr>
      </w:pPr>
      <w:r w:rsidRPr="00503850">
        <w:rPr>
          <w:rFonts w:eastAsia="宋体" w:hint="eastAsia"/>
          <w:lang w:eastAsia="zh-CN"/>
        </w:rPr>
        <w:t>SA1 ha</w:t>
      </w:r>
      <w:r w:rsidRPr="00503850">
        <w:rPr>
          <w:rFonts w:eastAsia="宋体"/>
          <w:lang w:eastAsia="zh-CN"/>
        </w:rPr>
        <w:t>s</w:t>
      </w:r>
      <w:r w:rsidRPr="00503850">
        <w:rPr>
          <w:rFonts w:eastAsia="宋体" w:hint="eastAsia"/>
          <w:lang w:eastAsia="zh-CN"/>
        </w:rPr>
        <w:t xml:space="preserve"> </w:t>
      </w:r>
      <w:r w:rsidRPr="00503850">
        <w:rPr>
          <w:rFonts w:eastAsia="宋体"/>
          <w:lang w:eastAsia="zh-CN"/>
        </w:rPr>
        <w:t xml:space="preserve">identified </w:t>
      </w:r>
      <w:r w:rsidRPr="00503850">
        <w:rPr>
          <w:rFonts w:eastAsia="宋体" w:hint="eastAsia"/>
          <w:lang w:eastAsia="zh-CN"/>
        </w:rPr>
        <w:t>25</w:t>
      </w:r>
      <w:r w:rsidRPr="00503850">
        <w:rPr>
          <w:rFonts w:eastAsia="宋体"/>
          <w:lang w:eastAsia="zh-CN"/>
        </w:rPr>
        <w:t xml:space="preserve"> use cases for advanced V2X services</w:t>
      </w:r>
      <w:r>
        <w:rPr>
          <w:rFonts w:eastAsia="宋体"/>
          <w:lang w:eastAsia="zh-CN"/>
        </w:rPr>
        <w:t xml:space="preserve">, </w:t>
      </w:r>
      <w:r w:rsidRPr="00503850">
        <w:rPr>
          <w:rFonts w:eastAsia="宋体" w:hint="eastAsia"/>
          <w:lang w:eastAsia="zh-CN"/>
        </w:rPr>
        <w:t>categorized into four use case groups: v</w:t>
      </w:r>
      <w:r w:rsidRPr="00503850">
        <w:rPr>
          <w:rFonts w:eastAsia="宋体"/>
          <w:lang w:eastAsia="zh-CN"/>
        </w:rPr>
        <w:t xml:space="preserve">ehicles </w:t>
      </w:r>
      <w:r w:rsidRPr="00503850">
        <w:rPr>
          <w:rFonts w:eastAsia="宋体" w:hint="eastAsia"/>
          <w:lang w:eastAsia="zh-CN"/>
        </w:rPr>
        <w:t>platooning, extended sensors, advanced driving and remote driving</w:t>
      </w:r>
      <w:r>
        <w:rPr>
          <w:rFonts w:eastAsia="宋体"/>
          <w:lang w:eastAsia="zh-CN"/>
        </w:rPr>
        <w:t xml:space="preserve"> </w:t>
      </w:r>
      <w:r w:rsidR="008978FC">
        <w:rPr>
          <w:rFonts w:eastAsia="宋体"/>
          <w:lang w:eastAsia="zh-CN"/>
        </w:rPr>
        <w:fldChar w:fldCharType="begin"/>
      </w:r>
      <w:r w:rsidR="008978FC">
        <w:rPr>
          <w:rFonts w:eastAsia="宋体"/>
          <w:lang w:eastAsia="zh-CN"/>
        </w:rPr>
        <w:instrText xml:space="preserve"> REF _Ref510533267 \r \h </w:instrText>
      </w:r>
      <w:r w:rsidR="008978FC">
        <w:rPr>
          <w:rFonts w:eastAsia="宋体"/>
          <w:lang w:eastAsia="zh-CN"/>
        </w:rPr>
      </w:r>
      <w:r w:rsidR="008978FC">
        <w:rPr>
          <w:rFonts w:eastAsia="宋体"/>
          <w:lang w:eastAsia="zh-CN"/>
        </w:rPr>
        <w:fldChar w:fldCharType="separate"/>
      </w:r>
      <w:r w:rsidR="00BE163A">
        <w:rPr>
          <w:rFonts w:eastAsia="宋体"/>
          <w:lang w:eastAsia="zh-CN"/>
        </w:rPr>
        <w:t>[5]</w:t>
      </w:r>
      <w:r w:rsidR="008978FC">
        <w:rPr>
          <w:rFonts w:eastAsia="宋体"/>
          <w:lang w:eastAsia="zh-CN"/>
        </w:rPr>
        <w:fldChar w:fldCharType="end"/>
      </w:r>
      <w:r w:rsidRPr="00503850">
        <w:rPr>
          <w:rFonts w:eastAsia="宋体" w:hint="eastAsia"/>
          <w:lang w:eastAsia="zh-CN"/>
        </w:rPr>
        <w:t>.</w:t>
      </w:r>
      <w:r>
        <w:rPr>
          <w:rFonts w:eastAsia="宋体"/>
          <w:lang w:eastAsia="zh-CN"/>
        </w:rPr>
        <w:t xml:space="preserve"> </w:t>
      </w:r>
      <w:r w:rsidR="004F4EB8">
        <w:rPr>
          <w:rFonts w:eastAsia="宋体"/>
          <w:lang w:eastAsia="zh-CN"/>
        </w:rPr>
        <w:t xml:space="preserve">From RAN1 evaluation perspective, </w:t>
      </w:r>
      <w:r w:rsidR="00413C18">
        <w:rPr>
          <w:rFonts w:eastAsia="宋体"/>
          <w:lang w:eastAsia="zh-CN"/>
        </w:rPr>
        <w:t>i</w:t>
      </w:r>
      <w:r w:rsidRPr="00A716C3">
        <w:rPr>
          <w:rFonts w:eastAsia="宋体"/>
          <w:lang w:eastAsia="zh-CN"/>
        </w:rPr>
        <w:t>t is desirable to avoid excessive number of</w:t>
      </w:r>
      <w:r w:rsidR="00413C18">
        <w:rPr>
          <w:rFonts w:eastAsia="宋体"/>
          <w:lang w:eastAsia="zh-CN"/>
        </w:rPr>
        <w:t xml:space="preserve"> evaluation</w:t>
      </w:r>
      <w:r w:rsidRPr="00A716C3">
        <w:rPr>
          <w:rFonts w:eastAsia="宋体"/>
          <w:lang w:eastAsia="zh-CN"/>
        </w:rPr>
        <w:t xml:space="preserve"> scenarios</w:t>
      </w:r>
      <w:r w:rsidR="00BC1B7F">
        <w:rPr>
          <w:rFonts w:eastAsia="宋体"/>
          <w:lang w:eastAsia="zh-CN"/>
        </w:rPr>
        <w:t xml:space="preserve"> and to focus on the most </w:t>
      </w:r>
      <w:r w:rsidR="00BC1B7F" w:rsidRPr="00BC1B7F">
        <w:rPr>
          <w:rFonts w:eastAsia="宋体"/>
          <w:lang w:eastAsia="zh-CN"/>
        </w:rPr>
        <w:t xml:space="preserve">distinctive </w:t>
      </w:r>
      <w:r w:rsidR="00BC1B7F">
        <w:rPr>
          <w:rFonts w:eastAsia="宋体"/>
          <w:lang w:eastAsia="zh-CN"/>
        </w:rPr>
        <w:t>and representative scenarios</w:t>
      </w:r>
      <w:r w:rsidRPr="00A716C3">
        <w:rPr>
          <w:rFonts w:eastAsia="宋体"/>
          <w:lang w:eastAsia="zh-CN"/>
        </w:rPr>
        <w:t>.</w:t>
      </w:r>
      <w:r w:rsidR="00413C18">
        <w:rPr>
          <w:rFonts w:eastAsia="宋体"/>
          <w:lang w:eastAsia="zh-CN"/>
        </w:rPr>
        <w:t xml:space="preserve"> </w:t>
      </w:r>
    </w:p>
    <w:p w14:paraId="0F08C3A4" w14:textId="0FCCC2DC" w:rsidR="008716C9" w:rsidRPr="008716C9" w:rsidRDefault="008716C9" w:rsidP="008716C9">
      <w:pPr>
        <w:pStyle w:val="a0"/>
        <w:numPr>
          <w:ilvl w:val="0"/>
          <w:numId w:val="40"/>
        </w:numPr>
        <w:spacing w:beforeLines="50" w:before="120" w:afterLines="50"/>
        <w:rPr>
          <w:rFonts w:eastAsia="宋体"/>
          <w:b/>
          <w:u w:val="single"/>
          <w:lang w:eastAsia="zh-CN"/>
        </w:rPr>
      </w:pPr>
      <w:r>
        <w:rPr>
          <w:rFonts w:eastAsia="宋体"/>
          <w:b/>
          <w:u w:val="single"/>
          <w:lang w:eastAsia="zh-CN"/>
        </w:rPr>
        <w:t>V</w:t>
      </w:r>
      <w:r w:rsidRPr="008716C9">
        <w:rPr>
          <w:rFonts w:eastAsia="宋体"/>
          <w:b/>
          <w:u w:val="single"/>
          <w:lang w:eastAsia="zh-CN"/>
        </w:rPr>
        <w:t>ehicles platooning</w:t>
      </w:r>
    </w:p>
    <w:p w14:paraId="6E84DC22" w14:textId="318E2BD1" w:rsidR="00291F50" w:rsidRDefault="00291F50" w:rsidP="00B16F1C">
      <w:pPr>
        <w:pStyle w:val="a0"/>
        <w:spacing w:beforeLines="50" w:before="120" w:afterLines="50"/>
        <w:ind w:left="708"/>
        <w:rPr>
          <w:rFonts w:eastAsia="宋体"/>
          <w:lang w:eastAsia="zh-CN"/>
        </w:rPr>
      </w:pPr>
      <w:r>
        <w:rPr>
          <w:rFonts w:eastAsia="宋体"/>
          <w:lang w:eastAsia="zh-CN"/>
        </w:rPr>
        <w:t>Compared with others, t</w:t>
      </w:r>
      <w:r w:rsidR="00B16F1C">
        <w:rPr>
          <w:rFonts w:eastAsia="宋体"/>
          <w:lang w:eastAsia="zh-CN"/>
        </w:rPr>
        <w:t xml:space="preserve">he platooning scenario has </w:t>
      </w:r>
      <w:r>
        <w:rPr>
          <w:rFonts w:eastAsia="宋体"/>
          <w:lang w:eastAsia="zh-CN"/>
        </w:rPr>
        <w:t>significantly different radio link c</w:t>
      </w:r>
      <w:r w:rsidRPr="00B16F1C">
        <w:rPr>
          <w:rFonts w:eastAsia="宋体"/>
          <w:lang w:eastAsia="zh-CN"/>
        </w:rPr>
        <w:t>haracteristic</w:t>
      </w:r>
      <w:r>
        <w:rPr>
          <w:rFonts w:eastAsia="宋体"/>
          <w:lang w:eastAsia="zh-CN"/>
        </w:rPr>
        <w:t>s in the following ways:</w:t>
      </w:r>
    </w:p>
    <w:p w14:paraId="77E544D2" w14:textId="5E11F982" w:rsidR="00291F50" w:rsidRDefault="00291F50" w:rsidP="00291F50">
      <w:pPr>
        <w:pStyle w:val="a0"/>
        <w:numPr>
          <w:ilvl w:val="0"/>
          <w:numId w:val="41"/>
        </w:numPr>
        <w:spacing w:beforeLines="50" w:before="120" w:afterLines="50"/>
        <w:rPr>
          <w:rFonts w:eastAsia="宋体"/>
          <w:lang w:eastAsia="zh-CN"/>
        </w:rPr>
      </w:pPr>
      <w:r>
        <w:rPr>
          <w:rFonts w:eastAsia="宋体"/>
          <w:lang w:eastAsia="zh-CN"/>
        </w:rPr>
        <w:t xml:space="preserve">The </w:t>
      </w:r>
      <w:r w:rsidRPr="00A716C3">
        <w:rPr>
          <w:rFonts w:eastAsia="宋体"/>
          <w:lang w:eastAsia="zh-CN"/>
        </w:rPr>
        <w:t>inter</w:t>
      </w:r>
      <w:r w:rsidR="00F60635">
        <w:rPr>
          <w:rFonts w:eastAsia="宋体"/>
          <w:lang w:eastAsia="zh-CN"/>
        </w:rPr>
        <w:t xml:space="preserve"> </w:t>
      </w:r>
      <w:r w:rsidRPr="00A716C3">
        <w:rPr>
          <w:rFonts w:eastAsia="宋体"/>
          <w:lang w:eastAsia="zh-CN"/>
        </w:rPr>
        <w:t>distance between</w:t>
      </w:r>
      <w:r>
        <w:rPr>
          <w:rFonts w:eastAsia="宋体"/>
          <w:lang w:eastAsia="zh-CN"/>
        </w:rPr>
        <w:t xml:space="preserve"> platoon members</w:t>
      </w:r>
      <w:r w:rsidRPr="00A716C3">
        <w:rPr>
          <w:rFonts w:eastAsia="宋体"/>
          <w:lang w:eastAsia="zh-CN"/>
        </w:rPr>
        <w:t xml:space="preserve"> is </w:t>
      </w:r>
      <w:r w:rsidR="00F60635">
        <w:rPr>
          <w:rFonts w:eastAsia="宋体"/>
          <w:lang w:eastAsia="zh-CN"/>
        </w:rPr>
        <w:t>shorter than non-platoon</w:t>
      </w:r>
      <w:r>
        <w:rPr>
          <w:rFonts w:eastAsia="宋体"/>
          <w:lang w:eastAsia="zh-CN"/>
        </w:rPr>
        <w:t xml:space="preserve"> vehicles</w:t>
      </w:r>
      <w:r w:rsidR="00870596">
        <w:rPr>
          <w:rFonts w:eastAsia="宋体"/>
          <w:lang w:eastAsia="zh-CN"/>
        </w:rPr>
        <w:t>.</w:t>
      </w:r>
    </w:p>
    <w:p w14:paraId="0A6F2AD7" w14:textId="2FA33707" w:rsidR="00291F50" w:rsidRDefault="00291F50" w:rsidP="00291F50">
      <w:pPr>
        <w:pStyle w:val="a0"/>
        <w:numPr>
          <w:ilvl w:val="0"/>
          <w:numId w:val="41"/>
        </w:numPr>
        <w:spacing w:beforeLines="50" w:before="120" w:afterLines="50"/>
        <w:rPr>
          <w:rFonts w:eastAsia="宋体"/>
          <w:lang w:eastAsia="zh-CN"/>
        </w:rPr>
      </w:pPr>
      <w:r>
        <w:rPr>
          <w:rFonts w:eastAsia="宋体"/>
          <w:lang w:eastAsia="zh-CN"/>
        </w:rPr>
        <w:t xml:space="preserve">The relative position between platoon members is </w:t>
      </w:r>
      <w:r w:rsidR="00870596">
        <w:rPr>
          <w:rFonts w:eastAsia="宋体"/>
          <w:lang w:eastAsia="zh-CN"/>
        </w:rPr>
        <w:t>normally fix during a considerable long time</w:t>
      </w:r>
      <w:r w:rsidR="002A1C9B">
        <w:rPr>
          <w:rFonts w:eastAsia="宋体"/>
          <w:lang w:eastAsia="zh-CN"/>
        </w:rPr>
        <w:t xml:space="preserve"> (probably never changed during a simulation)</w:t>
      </w:r>
      <w:r w:rsidR="00870596">
        <w:rPr>
          <w:rFonts w:eastAsia="宋体"/>
          <w:lang w:eastAsia="zh-CN"/>
        </w:rPr>
        <w:t xml:space="preserve">. </w:t>
      </w:r>
    </w:p>
    <w:p w14:paraId="12B980DE" w14:textId="31642F76" w:rsidR="00870596" w:rsidRDefault="00870596" w:rsidP="00870596">
      <w:pPr>
        <w:pStyle w:val="a0"/>
        <w:numPr>
          <w:ilvl w:val="0"/>
          <w:numId w:val="41"/>
        </w:numPr>
        <w:spacing w:beforeLines="50" w:before="120" w:afterLines="50"/>
        <w:rPr>
          <w:rFonts w:eastAsia="宋体"/>
          <w:lang w:eastAsia="zh-CN"/>
        </w:rPr>
      </w:pPr>
      <w:r>
        <w:rPr>
          <w:rFonts w:eastAsia="宋体"/>
          <w:lang w:eastAsia="zh-CN"/>
        </w:rPr>
        <w:t xml:space="preserve">The </w:t>
      </w:r>
      <w:r w:rsidRPr="00870596">
        <w:rPr>
          <w:rFonts w:eastAsia="宋体"/>
          <w:lang w:eastAsia="zh-CN"/>
        </w:rPr>
        <w:t xml:space="preserve">vehicle blockage </w:t>
      </w:r>
      <w:r>
        <w:rPr>
          <w:rFonts w:eastAsia="宋体"/>
          <w:lang w:eastAsia="zh-CN"/>
        </w:rPr>
        <w:t>modeling</w:t>
      </w:r>
      <w:r w:rsidR="00F60635">
        <w:rPr>
          <w:rFonts w:eastAsia="宋体"/>
          <w:lang w:eastAsia="zh-CN"/>
        </w:rPr>
        <w:t xml:space="preserve"> (including the LOS/NLOS modeling)</w:t>
      </w:r>
      <w:r>
        <w:rPr>
          <w:rFonts w:eastAsia="宋体"/>
          <w:lang w:eastAsia="zh-CN"/>
        </w:rPr>
        <w:t xml:space="preserve"> for transmission among platoon members may be different from that for other scenarios. </w:t>
      </w:r>
    </w:p>
    <w:p w14:paraId="3102607F" w14:textId="13E9824C" w:rsidR="00B16F1C" w:rsidRDefault="00E724A4" w:rsidP="00B16F1C">
      <w:pPr>
        <w:pStyle w:val="a0"/>
        <w:spacing w:beforeLines="50" w:before="120" w:afterLines="50"/>
        <w:ind w:left="708"/>
        <w:rPr>
          <w:rFonts w:eastAsia="宋体"/>
          <w:lang w:eastAsia="zh-CN"/>
        </w:rPr>
      </w:pPr>
      <w:r>
        <w:rPr>
          <w:rFonts w:eastAsia="宋体"/>
          <w:lang w:eastAsia="zh-CN"/>
        </w:rPr>
        <w:t xml:space="preserve">Therefore, some special considerations are necessary for modeling vehicles platooning, such as the UE dropping and mobility modeling, the </w:t>
      </w:r>
      <w:r w:rsidRPr="00870596">
        <w:rPr>
          <w:rFonts w:eastAsia="宋体"/>
          <w:lang w:eastAsia="zh-CN"/>
        </w:rPr>
        <w:t xml:space="preserve">vehicle blockage </w:t>
      </w:r>
      <w:r>
        <w:rPr>
          <w:rFonts w:eastAsia="宋体"/>
          <w:lang w:eastAsia="zh-CN"/>
        </w:rPr>
        <w:t>modeling, etc.</w:t>
      </w:r>
      <w:r w:rsidR="005141A5">
        <w:rPr>
          <w:rFonts w:eastAsia="宋体"/>
          <w:lang w:eastAsia="zh-CN"/>
        </w:rPr>
        <w:t xml:space="preserve"> </w:t>
      </w:r>
    </w:p>
    <w:p w14:paraId="7B1BB9D0" w14:textId="77777777" w:rsidR="00E724A4" w:rsidRDefault="00E724A4" w:rsidP="00B16F1C">
      <w:pPr>
        <w:pStyle w:val="a0"/>
        <w:spacing w:beforeLines="50" w:before="120" w:afterLines="50"/>
        <w:ind w:left="708"/>
        <w:rPr>
          <w:rFonts w:eastAsia="宋体"/>
          <w:lang w:eastAsia="zh-CN"/>
        </w:rPr>
      </w:pPr>
    </w:p>
    <w:p w14:paraId="64B0DEA9" w14:textId="77777777" w:rsidR="00E724A4" w:rsidRPr="008716C9" w:rsidRDefault="00E724A4" w:rsidP="00E724A4">
      <w:pPr>
        <w:pStyle w:val="a0"/>
        <w:numPr>
          <w:ilvl w:val="0"/>
          <w:numId w:val="40"/>
        </w:numPr>
        <w:spacing w:beforeLines="50" w:before="120" w:afterLines="50"/>
        <w:rPr>
          <w:rFonts w:eastAsia="宋体"/>
          <w:b/>
          <w:u w:val="single"/>
          <w:lang w:eastAsia="zh-CN"/>
        </w:rPr>
      </w:pPr>
      <w:r>
        <w:rPr>
          <w:rFonts w:eastAsia="宋体"/>
          <w:b/>
          <w:u w:val="single"/>
          <w:lang w:eastAsia="zh-CN"/>
        </w:rPr>
        <w:t>E</w:t>
      </w:r>
      <w:r w:rsidRPr="008716C9">
        <w:rPr>
          <w:rFonts w:eastAsia="宋体"/>
          <w:b/>
          <w:u w:val="single"/>
          <w:lang w:eastAsia="zh-CN"/>
        </w:rPr>
        <w:t>xtended sensors</w:t>
      </w:r>
    </w:p>
    <w:p w14:paraId="69913D82" w14:textId="05BD491A" w:rsidR="00E724A4" w:rsidRDefault="00E724A4" w:rsidP="00E724A4">
      <w:pPr>
        <w:pStyle w:val="a0"/>
        <w:spacing w:beforeLines="50" w:before="120" w:afterLines="50"/>
        <w:ind w:left="708"/>
        <w:rPr>
          <w:rFonts w:eastAsia="宋体"/>
          <w:lang w:eastAsia="zh-CN"/>
        </w:rPr>
      </w:pPr>
      <w:r>
        <w:rPr>
          <w:rFonts w:eastAsia="宋体"/>
          <w:lang w:eastAsia="zh-CN"/>
        </w:rPr>
        <w:t xml:space="preserve">The extended sensors scenario has the </w:t>
      </w:r>
      <w:r w:rsidR="00676D28">
        <w:rPr>
          <w:rFonts w:eastAsia="宋体"/>
          <w:lang w:eastAsia="zh-CN"/>
        </w:rPr>
        <w:t>extreme</w:t>
      </w:r>
      <w:r w:rsidRPr="0097233C">
        <w:rPr>
          <w:rFonts w:eastAsia="宋体"/>
          <w:lang w:eastAsia="zh-CN"/>
        </w:rPr>
        <w:t xml:space="preserve"> </w:t>
      </w:r>
      <w:r>
        <w:rPr>
          <w:rFonts w:eastAsia="宋体"/>
          <w:lang w:eastAsia="zh-CN"/>
        </w:rPr>
        <w:t xml:space="preserve">requirements almost all the advanced V2X use cases, i.e. up to 1Gbps data rate, 99.999% reliability, and as low as 3ms end-to-end latency. </w:t>
      </w:r>
      <w:r w:rsidR="00676D28">
        <w:rPr>
          <w:rFonts w:eastAsia="宋体"/>
          <w:lang w:eastAsia="zh-CN"/>
        </w:rPr>
        <w:t xml:space="preserve">It is important to perform the evaluation under such a </w:t>
      </w:r>
      <w:r w:rsidR="00676D28" w:rsidRPr="0097233C">
        <w:rPr>
          <w:rFonts w:eastAsia="宋体"/>
          <w:lang w:eastAsia="zh-CN"/>
        </w:rPr>
        <w:t>stringent</w:t>
      </w:r>
      <w:r w:rsidR="00676D28">
        <w:rPr>
          <w:rFonts w:eastAsia="宋体"/>
          <w:lang w:eastAsia="zh-CN"/>
        </w:rPr>
        <w:t xml:space="preserve"> scenario, to order to identify any potential issues and to ensure any technical solution meet the most </w:t>
      </w:r>
      <w:r w:rsidR="00676D28" w:rsidRPr="0097233C">
        <w:rPr>
          <w:rFonts w:eastAsia="宋体"/>
          <w:lang w:eastAsia="zh-CN"/>
        </w:rPr>
        <w:t xml:space="preserve">challenging </w:t>
      </w:r>
      <w:r w:rsidR="00676D28">
        <w:rPr>
          <w:rFonts w:eastAsia="宋体"/>
          <w:lang w:eastAsia="zh-CN"/>
        </w:rPr>
        <w:t xml:space="preserve">V2X requirements. </w:t>
      </w:r>
      <w:r>
        <w:rPr>
          <w:rFonts w:eastAsia="宋体"/>
          <w:lang w:eastAsia="zh-CN"/>
        </w:rPr>
        <w:t>Therefore, it should be prioritized for evaluation.</w:t>
      </w:r>
    </w:p>
    <w:p w14:paraId="03F187F6" w14:textId="77777777" w:rsidR="00E724A4" w:rsidRDefault="00E724A4" w:rsidP="00E724A4">
      <w:pPr>
        <w:pStyle w:val="a0"/>
        <w:spacing w:beforeLines="50" w:before="120" w:afterLines="50"/>
        <w:ind w:left="708"/>
        <w:rPr>
          <w:rFonts w:eastAsia="宋体"/>
          <w:lang w:eastAsia="zh-CN"/>
        </w:rPr>
      </w:pPr>
    </w:p>
    <w:p w14:paraId="1F87E8BB" w14:textId="77777777" w:rsidR="00E724A4" w:rsidRPr="008716C9" w:rsidRDefault="00E724A4" w:rsidP="00E724A4">
      <w:pPr>
        <w:pStyle w:val="a0"/>
        <w:numPr>
          <w:ilvl w:val="0"/>
          <w:numId w:val="40"/>
        </w:numPr>
        <w:spacing w:beforeLines="50" w:before="120" w:afterLines="50"/>
        <w:rPr>
          <w:rFonts w:eastAsia="宋体"/>
          <w:b/>
          <w:u w:val="single"/>
          <w:lang w:eastAsia="zh-CN"/>
        </w:rPr>
      </w:pPr>
      <w:r>
        <w:rPr>
          <w:rFonts w:eastAsia="宋体"/>
          <w:b/>
          <w:u w:val="single"/>
          <w:lang w:eastAsia="zh-CN"/>
        </w:rPr>
        <w:t>A</w:t>
      </w:r>
      <w:r w:rsidRPr="008716C9">
        <w:rPr>
          <w:rFonts w:eastAsia="宋体"/>
          <w:b/>
          <w:u w:val="single"/>
          <w:lang w:eastAsia="zh-CN"/>
        </w:rPr>
        <w:t>dvanced driving</w:t>
      </w:r>
    </w:p>
    <w:p w14:paraId="3BF821C7" w14:textId="531A0545" w:rsidR="00E724A4" w:rsidRDefault="00E724A4" w:rsidP="00E724A4">
      <w:pPr>
        <w:pStyle w:val="a0"/>
        <w:spacing w:beforeLines="50" w:before="120" w:afterLines="50"/>
        <w:ind w:left="708"/>
        <w:rPr>
          <w:rFonts w:eastAsia="宋体"/>
          <w:lang w:eastAsia="zh-CN"/>
        </w:rPr>
      </w:pPr>
      <w:r>
        <w:rPr>
          <w:rFonts w:eastAsia="宋体"/>
          <w:lang w:eastAsia="zh-CN"/>
        </w:rPr>
        <w:t xml:space="preserve">It seems the advanced driving scenario has </w:t>
      </w:r>
      <w:r>
        <w:t>moderate requirements compared with others</w:t>
      </w:r>
      <w:r w:rsidR="00676D28">
        <w:t xml:space="preserve">, and </w:t>
      </w:r>
      <w:r w:rsidR="00676D28">
        <w:rPr>
          <w:rFonts w:eastAsia="宋体"/>
          <w:lang w:eastAsia="zh-CN"/>
        </w:rPr>
        <w:t xml:space="preserve">it is expected that the solution designed for extended sensors use cases can also be applied to the advanced driving cases. </w:t>
      </w:r>
    </w:p>
    <w:p w14:paraId="63F992C6" w14:textId="77777777" w:rsidR="00E724A4" w:rsidRDefault="00E724A4" w:rsidP="00E724A4">
      <w:pPr>
        <w:pStyle w:val="a0"/>
        <w:spacing w:beforeLines="50" w:before="120" w:afterLines="50"/>
        <w:rPr>
          <w:rFonts w:eastAsia="宋体"/>
          <w:lang w:eastAsia="zh-CN"/>
        </w:rPr>
      </w:pPr>
    </w:p>
    <w:p w14:paraId="4AADF950" w14:textId="77777777" w:rsidR="002403FF" w:rsidRPr="008716C9" w:rsidRDefault="002403FF" w:rsidP="002403FF">
      <w:pPr>
        <w:pStyle w:val="a0"/>
        <w:numPr>
          <w:ilvl w:val="0"/>
          <w:numId w:val="40"/>
        </w:numPr>
        <w:spacing w:beforeLines="50" w:before="120" w:afterLines="50"/>
        <w:rPr>
          <w:rFonts w:eastAsia="宋体"/>
          <w:b/>
          <w:u w:val="single"/>
          <w:lang w:eastAsia="zh-CN"/>
        </w:rPr>
      </w:pPr>
      <w:r w:rsidRPr="008716C9">
        <w:rPr>
          <w:rFonts w:eastAsia="宋体" w:hint="eastAsia"/>
          <w:b/>
          <w:u w:val="single"/>
          <w:lang w:eastAsia="zh-CN"/>
        </w:rPr>
        <w:lastRenderedPageBreak/>
        <w:t>Remote driving</w:t>
      </w:r>
    </w:p>
    <w:p w14:paraId="0F42441D" w14:textId="332087B8" w:rsidR="002403FF" w:rsidRDefault="002403FF" w:rsidP="002403FF">
      <w:pPr>
        <w:pStyle w:val="a0"/>
        <w:spacing w:beforeLines="50" w:before="120" w:afterLines="50"/>
        <w:ind w:left="708"/>
        <w:rPr>
          <w:rFonts w:eastAsia="宋体"/>
          <w:lang w:eastAsia="zh-CN"/>
        </w:rPr>
      </w:pPr>
      <w:r w:rsidRPr="00A716C3">
        <w:rPr>
          <w:rFonts w:eastAsia="宋体"/>
          <w:lang w:eastAsia="zh-CN"/>
        </w:rPr>
        <w:t xml:space="preserve">The remote driving </w:t>
      </w:r>
      <w:r w:rsidR="00B16F1C">
        <w:rPr>
          <w:rFonts w:eastAsia="宋体"/>
          <w:lang w:eastAsia="zh-CN"/>
        </w:rPr>
        <w:t xml:space="preserve">scenario </w:t>
      </w:r>
      <w:r>
        <w:rPr>
          <w:rFonts w:eastAsia="宋体"/>
          <w:lang w:eastAsia="zh-CN"/>
        </w:rPr>
        <w:t>rel</w:t>
      </w:r>
      <w:r w:rsidR="005F5C54">
        <w:rPr>
          <w:rFonts w:eastAsia="宋体"/>
          <w:lang w:eastAsia="zh-CN"/>
        </w:rPr>
        <w:t>y</w:t>
      </w:r>
      <w:r>
        <w:rPr>
          <w:rFonts w:eastAsia="宋体"/>
          <w:lang w:eastAsia="zh-CN"/>
        </w:rPr>
        <w:t xml:space="preserve"> on the </w:t>
      </w:r>
      <w:r w:rsidRPr="00A716C3">
        <w:rPr>
          <w:rFonts w:eastAsia="宋体"/>
          <w:lang w:eastAsia="zh-CN"/>
        </w:rPr>
        <w:t>unicast Uu interface</w:t>
      </w:r>
      <w:r>
        <w:rPr>
          <w:rFonts w:eastAsia="宋体"/>
          <w:lang w:eastAsia="zh-CN"/>
        </w:rPr>
        <w:t xml:space="preserve">, which is covered under the NR URLLC study. It is </w:t>
      </w:r>
      <w:r w:rsidR="00A71376">
        <w:rPr>
          <w:rFonts w:eastAsia="宋体"/>
          <w:lang w:eastAsia="zh-CN"/>
        </w:rPr>
        <w:t>better</w:t>
      </w:r>
      <w:r>
        <w:rPr>
          <w:rFonts w:eastAsia="宋体"/>
          <w:lang w:eastAsia="zh-CN"/>
        </w:rPr>
        <w:t xml:space="preserve"> to </w:t>
      </w:r>
      <w:r w:rsidRPr="00A716C3">
        <w:rPr>
          <w:rFonts w:eastAsia="宋体"/>
          <w:lang w:eastAsia="zh-CN"/>
        </w:rPr>
        <w:t xml:space="preserve">leverage the NR </w:t>
      </w:r>
      <w:r>
        <w:rPr>
          <w:rFonts w:eastAsia="宋体"/>
          <w:lang w:eastAsia="zh-CN"/>
        </w:rPr>
        <w:t xml:space="preserve">URLLC </w:t>
      </w:r>
      <w:r w:rsidRPr="00A716C3">
        <w:rPr>
          <w:rFonts w:eastAsia="宋体"/>
          <w:lang w:eastAsia="zh-CN"/>
        </w:rPr>
        <w:t>work</w:t>
      </w:r>
      <w:r w:rsidR="00A71376">
        <w:rPr>
          <w:rFonts w:eastAsia="宋体"/>
          <w:lang w:eastAsia="zh-CN"/>
        </w:rPr>
        <w:t xml:space="preserve"> for remote driving study, and focus the evaluation on sidelink use cases.</w:t>
      </w:r>
    </w:p>
    <w:p w14:paraId="2AA6CB10" w14:textId="77777777" w:rsidR="00B73B8F" w:rsidRDefault="00B73B8F" w:rsidP="008716C9">
      <w:pPr>
        <w:pStyle w:val="a0"/>
        <w:spacing w:beforeLines="50" w:before="120" w:afterLines="50"/>
        <w:rPr>
          <w:rFonts w:eastAsia="宋体"/>
          <w:lang w:eastAsia="zh-CN"/>
        </w:rPr>
      </w:pPr>
    </w:p>
    <w:p w14:paraId="7379DB63" w14:textId="50DA25F2" w:rsidR="008716C9" w:rsidRDefault="008716C9" w:rsidP="008716C9">
      <w:pPr>
        <w:pStyle w:val="a0"/>
        <w:spacing w:beforeLines="50" w:before="120" w:afterLines="50"/>
        <w:rPr>
          <w:rFonts w:eastAsia="宋体"/>
          <w:lang w:eastAsia="zh-CN"/>
        </w:rPr>
      </w:pPr>
      <w:r>
        <w:rPr>
          <w:rFonts w:eastAsia="宋体"/>
          <w:lang w:eastAsia="zh-CN"/>
        </w:rPr>
        <w:t xml:space="preserve">Based on the </w:t>
      </w:r>
      <w:r w:rsidR="00B73B8F">
        <w:rPr>
          <w:rFonts w:eastAsia="宋体"/>
          <w:lang w:eastAsia="zh-CN"/>
        </w:rPr>
        <w:t xml:space="preserve">above </w:t>
      </w:r>
      <w:r>
        <w:rPr>
          <w:rFonts w:eastAsia="宋体"/>
          <w:lang w:eastAsia="zh-CN"/>
        </w:rPr>
        <w:t>analysis, it is proposed to</w:t>
      </w:r>
      <w:r w:rsidR="001446D4">
        <w:rPr>
          <w:rFonts w:eastAsia="宋体"/>
          <w:lang w:eastAsia="zh-CN"/>
        </w:rPr>
        <w:t xml:space="preserve"> prioritize </w:t>
      </w:r>
      <w:r w:rsidR="00B73B8F">
        <w:rPr>
          <w:rFonts w:eastAsia="宋体"/>
          <w:lang w:eastAsia="zh-CN"/>
        </w:rPr>
        <w:t>the</w:t>
      </w:r>
      <w:r w:rsidR="00B73B8F" w:rsidRPr="00B73B8F">
        <w:rPr>
          <w:rFonts w:eastAsia="宋体" w:hint="eastAsia"/>
          <w:lang w:eastAsia="zh-CN"/>
        </w:rPr>
        <w:t xml:space="preserve"> </w:t>
      </w:r>
      <w:r w:rsidR="00B73B8F" w:rsidRPr="00503850">
        <w:rPr>
          <w:rFonts w:eastAsia="宋体" w:hint="eastAsia"/>
          <w:lang w:eastAsia="zh-CN"/>
        </w:rPr>
        <w:t>v</w:t>
      </w:r>
      <w:r w:rsidR="00B73B8F" w:rsidRPr="00503850">
        <w:rPr>
          <w:rFonts w:eastAsia="宋体"/>
          <w:lang w:eastAsia="zh-CN"/>
        </w:rPr>
        <w:t xml:space="preserve">ehicles </w:t>
      </w:r>
      <w:r w:rsidR="00B73B8F" w:rsidRPr="00503850">
        <w:rPr>
          <w:rFonts w:eastAsia="宋体" w:hint="eastAsia"/>
          <w:lang w:eastAsia="zh-CN"/>
        </w:rPr>
        <w:t>platooning</w:t>
      </w:r>
      <w:r w:rsidR="00B73B8F">
        <w:rPr>
          <w:rFonts w:eastAsia="宋体"/>
          <w:lang w:eastAsia="zh-CN"/>
        </w:rPr>
        <w:t xml:space="preserve"> and</w:t>
      </w:r>
      <w:r w:rsidR="00B73B8F" w:rsidRPr="00503850">
        <w:rPr>
          <w:rFonts w:eastAsia="宋体" w:hint="eastAsia"/>
          <w:lang w:eastAsia="zh-CN"/>
        </w:rPr>
        <w:t xml:space="preserve"> extended sensors</w:t>
      </w:r>
      <w:r w:rsidR="00B73B8F">
        <w:rPr>
          <w:rFonts w:eastAsia="宋体"/>
          <w:lang w:eastAsia="zh-CN"/>
        </w:rPr>
        <w:t xml:space="preserve"> scenarios</w:t>
      </w:r>
      <w:r>
        <w:rPr>
          <w:rFonts w:eastAsia="宋体"/>
          <w:lang w:eastAsia="zh-CN"/>
        </w:rPr>
        <w:t xml:space="preserve">. </w:t>
      </w:r>
    </w:p>
    <w:p w14:paraId="083848CC" w14:textId="26C35E30" w:rsidR="000C7495" w:rsidRDefault="000C7495" w:rsidP="00C16E78">
      <w:pPr>
        <w:rPr>
          <w:rFonts w:eastAsiaTheme="minorEastAsia"/>
          <w:b/>
          <w:bCs/>
          <w:szCs w:val="20"/>
          <w:lang w:eastAsia="zh-CN"/>
        </w:rPr>
      </w:pPr>
      <w:bookmarkStart w:id="4" w:name="_Ref498762968"/>
      <w:r w:rsidRPr="00C16E78">
        <w:rPr>
          <w:b/>
          <w:bCs/>
          <w:sz w:val="20"/>
          <w:szCs w:val="20"/>
        </w:rPr>
        <w:t xml:space="preserve">Proposal </w:t>
      </w:r>
      <w:r w:rsidR="00C16E78" w:rsidRPr="00C16E78">
        <w:rPr>
          <w:b/>
          <w:bCs/>
          <w:sz w:val="20"/>
          <w:szCs w:val="20"/>
        </w:rPr>
        <w:fldChar w:fldCharType="begin"/>
      </w:r>
      <w:r w:rsidR="00C16E78" w:rsidRPr="00C16E78">
        <w:rPr>
          <w:b/>
          <w:bCs/>
          <w:sz w:val="20"/>
          <w:szCs w:val="20"/>
        </w:rPr>
        <w:instrText xml:space="preserve"> SEQ Proposal \* ARABIC </w:instrText>
      </w:r>
      <w:r w:rsidR="00C16E78" w:rsidRPr="00C16E78">
        <w:rPr>
          <w:b/>
          <w:bCs/>
          <w:sz w:val="20"/>
          <w:szCs w:val="20"/>
        </w:rPr>
        <w:fldChar w:fldCharType="separate"/>
      </w:r>
      <w:r w:rsidR="00BE163A">
        <w:rPr>
          <w:b/>
          <w:bCs/>
          <w:noProof/>
          <w:sz w:val="20"/>
          <w:szCs w:val="20"/>
        </w:rPr>
        <w:t>1</w:t>
      </w:r>
      <w:r w:rsidR="00C16E78" w:rsidRPr="00C16E78">
        <w:rPr>
          <w:b/>
          <w:bCs/>
          <w:sz w:val="20"/>
          <w:szCs w:val="20"/>
        </w:rPr>
        <w:fldChar w:fldCharType="end"/>
      </w:r>
      <w:r w:rsidRPr="00C16E78">
        <w:rPr>
          <w:b/>
          <w:bCs/>
          <w:sz w:val="20"/>
          <w:szCs w:val="20"/>
        </w:rPr>
        <w:t xml:space="preserve">: </w:t>
      </w:r>
      <w:r w:rsidR="00B73B8F">
        <w:rPr>
          <w:b/>
          <w:bCs/>
          <w:sz w:val="20"/>
          <w:szCs w:val="20"/>
        </w:rPr>
        <w:t xml:space="preserve">The evaluation study should focus on </w:t>
      </w:r>
      <w:r w:rsidR="00B73B8F" w:rsidRPr="00B73B8F">
        <w:rPr>
          <w:b/>
          <w:bCs/>
          <w:sz w:val="20"/>
          <w:szCs w:val="20"/>
        </w:rPr>
        <w:t>the vehicles platooning and extended sensors scenarios</w:t>
      </w:r>
      <w:r w:rsidRPr="00C16E78">
        <w:rPr>
          <w:b/>
          <w:bCs/>
          <w:sz w:val="20"/>
          <w:szCs w:val="20"/>
        </w:rPr>
        <w:t>.</w:t>
      </w:r>
      <w:bookmarkEnd w:id="4"/>
    </w:p>
    <w:p w14:paraId="4AB195DE" w14:textId="77777777" w:rsidR="00B73B8F" w:rsidRDefault="00B73B8F" w:rsidP="00B73B8F">
      <w:pPr>
        <w:pStyle w:val="a0"/>
        <w:spacing w:beforeLines="50" w:before="120" w:afterLines="50"/>
        <w:rPr>
          <w:rFonts w:eastAsia="宋体"/>
          <w:lang w:eastAsia="zh-CN"/>
        </w:rPr>
      </w:pPr>
    </w:p>
    <w:p w14:paraId="19CF4629" w14:textId="77777777" w:rsidR="00B73B8F" w:rsidRDefault="00B73B8F" w:rsidP="00B73B8F">
      <w:pPr>
        <w:pStyle w:val="2"/>
        <w:numPr>
          <w:ilvl w:val="1"/>
          <w:numId w:val="5"/>
        </w:numPr>
        <w:rPr>
          <w:lang w:eastAsia="zh-CN"/>
        </w:rPr>
      </w:pPr>
      <w:r w:rsidRPr="00B73B8F">
        <w:rPr>
          <w:lang w:eastAsia="zh-CN"/>
        </w:rPr>
        <w:t>UE drop and mobility modeling</w:t>
      </w:r>
    </w:p>
    <w:p w14:paraId="3C6B21BC" w14:textId="5AC50C33" w:rsidR="00A433C6" w:rsidRDefault="007A3E7B" w:rsidP="00B73B8F">
      <w:pPr>
        <w:pStyle w:val="a0"/>
        <w:spacing w:beforeLines="50" w:before="120" w:afterLines="50"/>
        <w:rPr>
          <w:rFonts w:eastAsia="宋体"/>
          <w:lang w:eastAsia="zh-CN"/>
        </w:rPr>
      </w:pPr>
      <w:r>
        <w:rPr>
          <w:rFonts w:eastAsia="宋体"/>
          <w:lang w:eastAsia="zh-CN"/>
        </w:rPr>
        <w:t xml:space="preserve">It has been agreed that the Rel-14 mobility model of vehicle is reused as a baseline </w:t>
      </w:r>
      <w:r>
        <w:rPr>
          <w:rFonts w:eastAsia="MS Mincho"/>
          <w:lang w:eastAsia="ja-JP"/>
        </w:rPr>
        <w:fldChar w:fldCharType="begin"/>
      </w:r>
      <w:r>
        <w:rPr>
          <w:rFonts w:eastAsia="MS Mincho"/>
          <w:lang w:eastAsia="ja-JP"/>
        </w:rPr>
        <w:instrText xml:space="preserve"> REF _Ref510515555 \r \h </w:instrText>
      </w:r>
      <w:r>
        <w:rPr>
          <w:rFonts w:eastAsia="MS Mincho"/>
          <w:lang w:eastAsia="ja-JP"/>
        </w:rPr>
      </w:r>
      <w:r>
        <w:rPr>
          <w:rFonts w:eastAsia="MS Mincho"/>
          <w:lang w:eastAsia="ja-JP"/>
        </w:rPr>
        <w:fldChar w:fldCharType="separate"/>
      </w:r>
      <w:r w:rsidR="00BE163A">
        <w:rPr>
          <w:rFonts w:eastAsia="MS Mincho"/>
          <w:lang w:eastAsia="ja-JP"/>
        </w:rPr>
        <w:t>[4]</w:t>
      </w:r>
      <w:r>
        <w:rPr>
          <w:rFonts w:eastAsia="MS Mincho"/>
          <w:lang w:eastAsia="ja-JP"/>
        </w:rPr>
        <w:fldChar w:fldCharType="end"/>
      </w:r>
      <w:r>
        <w:rPr>
          <w:rFonts w:eastAsia="宋体"/>
          <w:lang w:eastAsia="zh-CN"/>
        </w:rPr>
        <w:t>.</w:t>
      </w:r>
      <w:r w:rsidR="00B73B8F" w:rsidRPr="00A716C3">
        <w:rPr>
          <w:rFonts w:eastAsia="宋体"/>
          <w:lang w:eastAsia="zh-CN"/>
        </w:rPr>
        <w:t xml:space="preserve"> However, </w:t>
      </w:r>
      <w:r w:rsidR="00D13104">
        <w:rPr>
          <w:rFonts w:eastAsia="宋体"/>
          <w:lang w:eastAsia="zh-CN"/>
        </w:rPr>
        <w:t xml:space="preserve">as discussed in section 2.1, </w:t>
      </w:r>
      <w:r w:rsidR="00A433C6">
        <w:rPr>
          <w:rFonts w:eastAsia="宋体"/>
          <w:lang w:eastAsia="zh-CN"/>
        </w:rPr>
        <w:t>the platooning scenario may require some special considerations for evaluation.</w:t>
      </w:r>
    </w:p>
    <w:p w14:paraId="6FC0FC2E" w14:textId="2F93B128" w:rsidR="005551F8" w:rsidRDefault="00A433C6" w:rsidP="00B73B8F">
      <w:pPr>
        <w:pStyle w:val="a0"/>
        <w:spacing w:beforeLines="50" w:before="120" w:afterLines="50"/>
        <w:rPr>
          <w:rFonts w:eastAsia="宋体"/>
          <w:lang w:eastAsia="zh-CN"/>
        </w:rPr>
      </w:pPr>
      <w:r>
        <w:rPr>
          <w:rFonts w:eastAsia="宋体"/>
          <w:lang w:eastAsia="zh-CN"/>
        </w:rPr>
        <w:t xml:space="preserve">Firstly, </w:t>
      </w:r>
      <w:r w:rsidR="00D13104">
        <w:rPr>
          <w:rFonts w:eastAsia="宋体"/>
          <w:lang w:eastAsia="zh-CN"/>
        </w:rPr>
        <w:t xml:space="preserve">the </w:t>
      </w:r>
      <w:r w:rsidR="00D13104" w:rsidRPr="00A716C3">
        <w:rPr>
          <w:rFonts w:eastAsia="宋体"/>
          <w:lang w:eastAsia="zh-CN"/>
        </w:rPr>
        <w:t>inter</w:t>
      </w:r>
      <w:r w:rsidR="00D13104">
        <w:rPr>
          <w:rFonts w:eastAsia="宋体"/>
          <w:lang w:eastAsia="zh-CN"/>
        </w:rPr>
        <w:t xml:space="preserve"> </w:t>
      </w:r>
      <w:r w:rsidR="00D13104" w:rsidRPr="00A716C3">
        <w:rPr>
          <w:rFonts w:eastAsia="宋体"/>
          <w:lang w:eastAsia="zh-CN"/>
        </w:rPr>
        <w:t>distance between</w:t>
      </w:r>
      <w:r w:rsidR="00D13104">
        <w:rPr>
          <w:rFonts w:eastAsia="宋体"/>
          <w:lang w:eastAsia="zh-CN"/>
        </w:rPr>
        <w:t xml:space="preserve"> platoon members </w:t>
      </w:r>
      <w:r w:rsidR="00663087">
        <w:rPr>
          <w:rFonts w:eastAsia="宋体"/>
          <w:lang w:eastAsia="zh-CN"/>
        </w:rPr>
        <w:t xml:space="preserve">can </w:t>
      </w:r>
      <w:r w:rsidR="00D13104">
        <w:rPr>
          <w:rFonts w:eastAsia="宋体"/>
          <w:lang w:eastAsia="zh-CN"/>
        </w:rPr>
        <w:t xml:space="preserve">be considerably shorter than that between </w:t>
      </w:r>
      <w:r w:rsidR="00D13104" w:rsidRPr="00A716C3">
        <w:rPr>
          <w:rFonts w:eastAsia="宋体"/>
          <w:lang w:eastAsia="zh-CN"/>
        </w:rPr>
        <w:t xml:space="preserve">individual </w:t>
      </w:r>
      <w:r w:rsidR="00D13104">
        <w:rPr>
          <w:rFonts w:eastAsia="宋体"/>
          <w:lang w:eastAsia="zh-CN"/>
        </w:rPr>
        <w:t>vehicles.</w:t>
      </w:r>
      <w:r w:rsidR="00663087">
        <w:rPr>
          <w:rFonts w:eastAsia="宋体"/>
          <w:lang w:eastAsia="zh-CN"/>
        </w:rPr>
        <w:t xml:space="preserve"> According to the assumption in </w:t>
      </w:r>
      <w:r w:rsidR="008978FC">
        <w:rPr>
          <w:rFonts w:eastAsia="宋体"/>
          <w:lang w:eastAsia="zh-CN"/>
        </w:rPr>
        <w:fldChar w:fldCharType="begin"/>
      </w:r>
      <w:r w:rsidR="008978FC">
        <w:rPr>
          <w:rFonts w:eastAsia="宋体"/>
          <w:lang w:eastAsia="zh-CN"/>
        </w:rPr>
        <w:instrText xml:space="preserve"> REF _Ref506111221 \r \h </w:instrText>
      </w:r>
      <w:r w:rsidR="008978FC">
        <w:rPr>
          <w:rFonts w:eastAsia="宋体"/>
          <w:lang w:eastAsia="zh-CN"/>
        </w:rPr>
      </w:r>
      <w:r w:rsidR="008978FC">
        <w:rPr>
          <w:rFonts w:eastAsia="宋体"/>
          <w:lang w:eastAsia="zh-CN"/>
        </w:rPr>
        <w:fldChar w:fldCharType="separate"/>
      </w:r>
      <w:r w:rsidR="00BE163A">
        <w:rPr>
          <w:rFonts w:eastAsia="宋体"/>
          <w:lang w:eastAsia="zh-CN"/>
        </w:rPr>
        <w:t>[6]</w:t>
      </w:r>
      <w:r w:rsidR="008978FC">
        <w:rPr>
          <w:rFonts w:eastAsia="宋体"/>
          <w:lang w:eastAsia="zh-CN"/>
        </w:rPr>
        <w:fldChar w:fldCharType="end"/>
      </w:r>
      <w:r w:rsidR="00663087">
        <w:rPr>
          <w:rFonts w:eastAsia="宋体"/>
          <w:lang w:eastAsia="zh-CN"/>
        </w:rPr>
        <w:t xml:space="preserve">, the </w:t>
      </w:r>
      <w:r w:rsidR="00663087" w:rsidRPr="00A716C3">
        <w:rPr>
          <w:rFonts w:eastAsia="宋体"/>
          <w:lang w:eastAsia="zh-CN"/>
        </w:rPr>
        <w:t>inter-</w:t>
      </w:r>
      <w:r w:rsidR="00663087">
        <w:rPr>
          <w:rFonts w:eastAsia="宋体"/>
          <w:lang w:eastAsia="zh-CN"/>
        </w:rPr>
        <w:t>vehicle</w:t>
      </w:r>
      <w:r w:rsidR="00663087" w:rsidRPr="00A716C3">
        <w:rPr>
          <w:rFonts w:eastAsia="宋体"/>
          <w:lang w:eastAsia="zh-CN"/>
        </w:rPr>
        <w:t xml:space="preserve"> distance</w:t>
      </w:r>
      <w:r w:rsidR="00663087">
        <w:rPr>
          <w:rFonts w:eastAsia="宋体"/>
          <w:lang w:eastAsia="zh-CN"/>
        </w:rPr>
        <w:t xml:space="preserve"> is about 10m/40m for urban case and 50m/100m for freeway case. Although it can be reused for inter-platoon distance, it is obviously not suitable for that between platoon members, which is 1m for high </w:t>
      </w:r>
      <w:r w:rsidR="00663087" w:rsidRPr="00663087">
        <w:rPr>
          <w:rFonts w:eastAsia="宋体"/>
          <w:lang w:eastAsia="zh-CN"/>
        </w:rPr>
        <w:t>density platooning</w:t>
      </w:r>
      <w:r w:rsidR="00663087">
        <w:rPr>
          <w:rFonts w:eastAsia="宋体"/>
          <w:lang w:eastAsia="zh-CN"/>
        </w:rPr>
        <w:t xml:space="preserve"> and 2m for </w:t>
      </w:r>
      <w:r w:rsidR="00663087" w:rsidRPr="00663087">
        <w:rPr>
          <w:rFonts w:eastAsia="宋体"/>
          <w:lang w:eastAsia="zh-CN"/>
        </w:rPr>
        <w:t>normal density platooning</w:t>
      </w:r>
      <w:r w:rsidR="00663087">
        <w:rPr>
          <w:rFonts w:eastAsia="宋体"/>
          <w:lang w:eastAsia="zh-CN"/>
        </w:rPr>
        <w:t>.</w:t>
      </w:r>
      <w:r w:rsidR="00D13104">
        <w:rPr>
          <w:rFonts w:eastAsia="宋体"/>
          <w:lang w:eastAsia="zh-CN"/>
        </w:rPr>
        <w:t xml:space="preserve"> Therefore, a shorter </w:t>
      </w:r>
      <w:r w:rsidR="00D13104" w:rsidRPr="00A716C3">
        <w:rPr>
          <w:rFonts w:eastAsia="宋体"/>
          <w:lang w:eastAsia="zh-CN"/>
        </w:rPr>
        <w:t>inter-</w:t>
      </w:r>
      <w:r w:rsidR="00D13104">
        <w:rPr>
          <w:rFonts w:eastAsia="宋体"/>
          <w:lang w:eastAsia="zh-CN"/>
        </w:rPr>
        <w:t>vehicle</w:t>
      </w:r>
      <w:r w:rsidR="00D13104" w:rsidRPr="00A716C3">
        <w:rPr>
          <w:rFonts w:eastAsia="宋体"/>
          <w:lang w:eastAsia="zh-CN"/>
        </w:rPr>
        <w:t xml:space="preserve"> distance</w:t>
      </w:r>
      <w:r w:rsidR="00D13104">
        <w:rPr>
          <w:rFonts w:eastAsia="宋体"/>
          <w:lang w:eastAsia="zh-CN"/>
        </w:rPr>
        <w:t xml:space="preserve"> should be defined between platoon members. </w:t>
      </w:r>
    </w:p>
    <w:p w14:paraId="3E44BA88" w14:textId="2F72ED06" w:rsidR="00D13104" w:rsidRDefault="00663087" w:rsidP="00B73B8F">
      <w:pPr>
        <w:pStyle w:val="a0"/>
        <w:spacing w:beforeLines="50" w:before="120" w:afterLines="50"/>
        <w:rPr>
          <w:rFonts w:eastAsia="宋体"/>
          <w:lang w:eastAsia="zh-CN"/>
        </w:rPr>
      </w:pPr>
      <w:r>
        <w:rPr>
          <w:rFonts w:eastAsia="宋体"/>
          <w:lang w:eastAsia="zh-CN"/>
        </w:rPr>
        <w:t>Secondly</w:t>
      </w:r>
      <w:r w:rsidR="00D13104">
        <w:rPr>
          <w:rFonts w:eastAsia="宋体"/>
          <w:lang w:eastAsia="zh-CN"/>
        </w:rPr>
        <w:t>,</w:t>
      </w:r>
      <w:r w:rsidR="00D00142">
        <w:rPr>
          <w:rFonts w:eastAsia="宋体"/>
          <w:lang w:eastAsia="zh-CN"/>
        </w:rPr>
        <w:t xml:space="preserve"> the moving direction is selected randomly for each vehicle as defined in </w:t>
      </w:r>
      <w:r w:rsidR="008978FC">
        <w:rPr>
          <w:rFonts w:eastAsia="宋体"/>
          <w:lang w:eastAsia="zh-CN"/>
        </w:rPr>
        <w:fldChar w:fldCharType="begin"/>
      </w:r>
      <w:r w:rsidR="008978FC">
        <w:rPr>
          <w:rFonts w:eastAsia="宋体"/>
          <w:lang w:eastAsia="zh-CN"/>
        </w:rPr>
        <w:instrText xml:space="preserve"> REF _Ref506111221 \r \h </w:instrText>
      </w:r>
      <w:r w:rsidR="008978FC">
        <w:rPr>
          <w:rFonts w:eastAsia="宋体"/>
          <w:lang w:eastAsia="zh-CN"/>
        </w:rPr>
      </w:r>
      <w:r w:rsidR="008978FC">
        <w:rPr>
          <w:rFonts w:eastAsia="宋体"/>
          <w:lang w:eastAsia="zh-CN"/>
        </w:rPr>
        <w:fldChar w:fldCharType="separate"/>
      </w:r>
      <w:r w:rsidR="00BE163A">
        <w:rPr>
          <w:rFonts w:eastAsia="宋体"/>
          <w:lang w:eastAsia="zh-CN"/>
        </w:rPr>
        <w:t>[6]</w:t>
      </w:r>
      <w:r w:rsidR="008978FC">
        <w:rPr>
          <w:rFonts w:eastAsia="宋体"/>
          <w:lang w:eastAsia="zh-CN"/>
        </w:rPr>
        <w:fldChar w:fldCharType="end"/>
      </w:r>
      <w:r w:rsidR="00D00142">
        <w:rPr>
          <w:rFonts w:eastAsia="宋体"/>
          <w:lang w:eastAsia="zh-CN"/>
        </w:rPr>
        <w:t>. Such a per-vehicle basic mobility model cannot cover the platooning case.</w:t>
      </w:r>
      <w:r w:rsidR="00D13104">
        <w:rPr>
          <w:rFonts w:eastAsia="宋体"/>
          <w:lang w:eastAsia="zh-CN"/>
        </w:rPr>
        <w:t xml:space="preserve"> </w:t>
      </w:r>
      <w:r w:rsidR="00D00142">
        <w:rPr>
          <w:rFonts w:eastAsia="宋体"/>
          <w:lang w:eastAsia="zh-CN"/>
        </w:rPr>
        <w:t>A</w:t>
      </w:r>
      <w:r w:rsidR="00D13104">
        <w:rPr>
          <w:rFonts w:eastAsia="宋体"/>
          <w:lang w:eastAsia="zh-CN"/>
        </w:rPr>
        <w:t xml:space="preserve"> car-following model</w:t>
      </w:r>
      <w:r w:rsidR="00494BD3">
        <w:rPr>
          <w:rFonts w:eastAsia="宋体"/>
          <w:lang w:eastAsia="zh-CN"/>
        </w:rPr>
        <w:t xml:space="preserve"> with additional parameters</w:t>
      </w:r>
      <w:r w:rsidR="00D13104">
        <w:rPr>
          <w:rFonts w:eastAsia="宋体"/>
          <w:lang w:eastAsia="zh-CN"/>
        </w:rPr>
        <w:t xml:space="preserve"> is needed for platooning, where </w:t>
      </w:r>
      <w:r w:rsidR="009E5D0A">
        <w:rPr>
          <w:rFonts w:eastAsia="宋体"/>
          <w:lang w:eastAsia="zh-CN"/>
        </w:rPr>
        <w:t xml:space="preserve">the group of vehicles is moving in the same direction. For simplification </w:t>
      </w:r>
      <w:r w:rsidR="00494BD3">
        <w:rPr>
          <w:rFonts w:eastAsia="宋体"/>
          <w:lang w:eastAsia="zh-CN"/>
        </w:rPr>
        <w:t>purpose</w:t>
      </w:r>
      <w:r w:rsidR="009E5D0A">
        <w:rPr>
          <w:rFonts w:eastAsia="宋体"/>
          <w:lang w:eastAsia="zh-CN"/>
        </w:rPr>
        <w:t>, the direction of the platoon can be fixed</w:t>
      </w:r>
      <w:r w:rsidR="009E5D0A" w:rsidRPr="009E5D0A">
        <w:rPr>
          <w:rFonts w:eastAsia="宋体"/>
          <w:lang w:eastAsia="zh-CN"/>
        </w:rPr>
        <w:t xml:space="preserve"> </w:t>
      </w:r>
      <w:r w:rsidR="009E5D0A">
        <w:rPr>
          <w:rFonts w:eastAsia="宋体"/>
          <w:lang w:eastAsia="zh-CN"/>
        </w:rPr>
        <w:t xml:space="preserve">during the whole simulation, and </w:t>
      </w:r>
      <w:r w:rsidR="00D13104">
        <w:rPr>
          <w:rFonts w:eastAsia="宋体"/>
          <w:lang w:eastAsia="zh-CN"/>
        </w:rPr>
        <w:t xml:space="preserve">the relative positions and inter-distances between members in the same platoon </w:t>
      </w:r>
      <w:r w:rsidR="009E5D0A">
        <w:rPr>
          <w:rFonts w:eastAsia="宋体"/>
          <w:lang w:eastAsia="zh-CN"/>
        </w:rPr>
        <w:t>do not change for each location update</w:t>
      </w:r>
      <w:r w:rsidR="00D13104">
        <w:rPr>
          <w:rFonts w:eastAsia="宋体"/>
          <w:lang w:eastAsia="zh-CN"/>
        </w:rPr>
        <w:t>.</w:t>
      </w:r>
      <w:r w:rsidR="005551F8">
        <w:rPr>
          <w:rFonts w:eastAsia="宋体"/>
          <w:lang w:eastAsia="zh-CN"/>
        </w:rPr>
        <w:t xml:space="preserve"> The </w:t>
      </w:r>
      <w:r w:rsidR="00494BD3" w:rsidRPr="00A716C3">
        <w:rPr>
          <w:rFonts w:eastAsia="宋体"/>
          <w:lang w:eastAsia="zh-CN"/>
        </w:rPr>
        <w:t>number of vehicles in a platoon</w:t>
      </w:r>
      <w:r w:rsidR="00494BD3">
        <w:rPr>
          <w:rFonts w:eastAsia="宋体"/>
          <w:lang w:eastAsia="zh-CN"/>
        </w:rPr>
        <w:t xml:space="preserve"> used in the evaluation should also be defined. </w:t>
      </w:r>
    </w:p>
    <w:p w14:paraId="4BC68EDE" w14:textId="34CDF549" w:rsidR="00513F59" w:rsidRDefault="000C7495" w:rsidP="00C16E78">
      <w:pPr>
        <w:pStyle w:val="a0"/>
        <w:rPr>
          <w:rFonts w:eastAsia="宋体"/>
          <w:b/>
          <w:lang w:eastAsia="zh-CN"/>
        </w:rPr>
      </w:pPr>
      <w:bookmarkStart w:id="5" w:name="_Ref498762977"/>
      <w:r>
        <w:rPr>
          <w:rFonts w:eastAsia="宋体" w:hint="eastAsia"/>
          <w:b/>
          <w:lang w:eastAsia="zh-CN"/>
        </w:rPr>
        <w:t xml:space="preserve">Proposal </w:t>
      </w:r>
      <w:r w:rsidR="00C16E78" w:rsidRPr="00C16E78">
        <w:rPr>
          <w:rFonts w:ascii="Times New Roman" w:hAnsi="Times New Roman"/>
          <w:b/>
          <w:bCs/>
          <w:szCs w:val="20"/>
        </w:rPr>
        <w:fldChar w:fldCharType="begin"/>
      </w:r>
      <w:r w:rsidR="00C16E78" w:rsidRPr="00C16E78">
        <w:rPr>
          <w:rFonts w:ascii="Times New Roman" w:hAnsi="Times New Roman"/>
          <w:b/>
          <w:bCs/>
          <w:szCs w:val="20"/>
        </w:rPr>
        <w:instrText xml:space="preserve"> SEQ Proposal \* ARABIC </w:instrText>
      </w:r>
      <w:r w:rsidR="00C16E78" w:rsidRPr="00C16E78">
        <w:rPr>
          <w:rFonts w:ascii="Times New Roman" w:hAnsi="Times New Roman"/>
          <w:b/>
          <w:bCs/>
          <w:szCs w:val="20"/>
        </w:rPr>
        <w:fldChar w:fldCharType="separate"/>
      </w:r>
      <w:r w:rsidR="00BE163A">
        <w:rPr>
          <w:rFonts w:ascii="Times New Roman" w:hAnsi="Times New Roman"/>
          <w:b/>
          <w:bCs/>
          <w:noProof/>
          <w:szCs w:val="20"/>
        </w:rPr>
        <w:t>2</w:t>
      </w:r>
      <w:r w:rsidR="00C16E78" w:rsidRPr="00C16E78">
        <w:rPr>
          <w:rFonts w:ascii="Times New Roman" w:hAnsi="Times New Roman"/>
          <w:b/>
          <w:bCs/>
          <w:szCs w:val="20"/>
        </w:rPr>
        <w:fldChar w:fldCharType="end"/>
      </w:r>
      <w:r w:rsidR="002A3961">
        <w:rPr>
          <w:rFonts w:eastAsia="宋体" w:hint="eastAsia"/>
          <w:b/>
          <w:lang w:eastAsia="zh-CN"/>
        </w:rPr>
        <w:t xml:space="preserve">: </w:t>
      </w:r>
      <w:r w:rsidR="00692798">
        <w:rPr>
          <w:rFonts w:eastAsia="宋体"/>
          <w:b/>
          <w:lang w:eastAsia="zh-CN"/>
        </w:rPr>
        <w:t xml:space="preserve">The </w:t>
      </w:r>
      <w:r w:rsidR="00692798" w:rsidRPr="00692798">
        <w:rPr>
          <w:rFonts w:eastAsia="宋体"/>
          <w:b/>
          <w:lang w:eastAsia="zh-CN"/>
        </w:rPr>
        <w:t xml:space="preserve">UE drop and mobility </w:t>
      </w:r>
      <w:r w:rsidR="00692798">
        <w:rPr>
          <w:rFonts w:eastAsia="宋体"/>
          <w:b/>
          <w:lang w:eastAsia="zh-CN"/>
        </w:rPr>
        <w:t xml:space="preserve">modeling should introduce modeling and parameters specific for </w:t>
      </w:r>
      <w:r w:rsidR="00692798" w:rsidRPr="00692798">
        <w:rPr>
          <w:rFonts w:eastAsia="宋体"/>
          <w:b/>
          <w:lang w:eastAsia="zh-CN"/>
        </w:rPr>
        <w:t>platooning</w:t>
      </w:r>
      <w:r w:rsidR="00692798">
        <w:rPr>
          <w:rFonts w:eastAsia="宋体"/>
          <w:b/>
          <w:lang w:eastAsia="zh-CN"/>
        </w:rPr>
        <w:t>, e.g. car-following modeling, platoon-specific inter-vehicle distance, etc</w:t>
      </w:r>
      <w:r w:rsidR="002A3961" w:rsidRPr="00D07343">
        <w:rPr>
          <w:rFonts w:eastAsia="宋体" w:hint="eastAsia"/>
          <w:b/>
          <w:lang w:eastAsia="zh-CN"/>
        </w:rPr>
        <w:t>.</w:t>
      </w:r>
      <w:bookmarkEnd w:id="5"/>
    </w:p>
    <w:p w14:paraId="58B6F940" w14:textId="4D9A1E1C" w:rsidR="00E9127F" w:rsidRDefault="00E9127F" w:rsidP="00E9127F">
      <w:pPr>
        <w:pStyle w:val="a0"/>
        <w:spacing w:beforeLines="50" w:before="120" w:afterLines="50"/>
        <w:rPr>
          <w:rFonts w:eastAsia="宋体"/>
          <w:lang w:eastAsia="zh-CN"/>
        </w:rPr>
      </w:pPr>
      <w:r>
        <w:rPr>
          <w:rFonts w:eastAsia="宋体"/>
          <w:lang w:eastAsia="zh-CN"/>
        </w:rPr>
        <w:t>In order to handle different modeling parameters in the evaluation, it is proposed that during UE dropping the UE can be grouped to different clusters. Different mobility parameters are configured for different clusters.</w:t>
      </w:r>
    </w:p>
    <w:p w14:paraId="3AFEBDC6" w14:textId="497D5F00" w:rsidR="00C300EE" w:rsidRPr="00A716C3" w:rsidRDefault="00E9127F" w:rsidP="00BE163A">
      <w:pPr>
        <w:pStyle w:val="a0"/>
        <w:rPr>
          <w:rFonts w:eastAsia="宋体"/>
          <w:lang w:eastAsia="zh-CN"/>
        </w:rPr>
      </w:pPr>
      <w:bookmarkStart w:id="6" w:name="_Ref510532931"/>
      <w:r>
        <w:rPr>
          <w:rFonts w:eastAsia="宋体" w:hint="eastAsia"/>
          <w:b/>
          <w:lang w:eastAsia="zh-CN"/>
        </w:rPr>
        <w:t xml:space="preserve">Proposal </w:t>
      </w:r>
      <w:r w:rsidRPr="00C16E78">
        <w:rPr>
          <w:rFonts w:ascii="Times New Roman" w:hAnsi="Times New Roman"/>
          <w:b/>
          <w:bCs/>
          <w:szCs w:val="20"/>
        </w:rPr>
        <w:fldChar w:fldCharType="begin"/>
      </w:r>
      <w:r w:rsidRPr="00C16E78">
        <w:rPr>
          <w:rFonts w:ascii="Times New Roman" w:hAnsi="Times New Roman"/>
          <w:b/>
          <w:bCs/>
          <w:szCs w:val="20"/>
        </w:rPr>
        <w:instrText xml:space="preserve"> SEQ Proposal \* ARABIC </w:instrText>
      </w:r>
      <w:r w:rsidRPr="00C16E78">
        <w:rPr>
          <w:rFonts w:ascii="Times New Roman" w:hAnsi="Times New Roman"/>
          <w:b/>
          <w:bCs/>
          <w:szCs w:val="20"/>
        </w:rPr>
        <w:fldChar w:fldCharType="separate"/>
      </w:r>
      <w:r w:rsidR="00BE163A">
        <w:rPr>
          <w:rFonts w:ascii="Times New Roman" w:hAnsi="Times New Roman"/>
          <w:b/>
          <w:bCs/>
          <w:noProof/>
          <w:szCs w:val="20"/>
        </w:rPr>
        <w:t>3</w:t>
      </w:r>
      <w:r w:rsidRPr="00C16E78">
        <w:rPr>
          <w:rFonts w:ascii="Times New Roman" w:hAnsi="Times New Roman"/>
          <w:b/>
          <w:bCs/>
          <w:szCs w:val="20"/>
        </w:rPr>
        <w:fldChar w:fldCharType="end"/>
      </w:r>
      <w:r>
        <w:rPr>
          <w:rFonts w:eastAsia="宋体" w:hint="eastAsia"/>
          <w:b/>
          <w:lang w:eastAsia="zh-CN"/>
        </w:rPr>
        <w:t xml:space="preserve">: </w:t>
      </w:r>
      <w:r w:rsidR="008978FC">
        <w:rPr>
          <w:rFonts w:eastAsia="宋体"/>
          <w:b/>
          <w:lang w:eastAsia="zh-CN"/>
        </w:rPr>
        <w:t>D</w:t>
      </w:r>
      <w:r w:rsidR="008978FC" w:rsidRPr="008978FC">
        <w:rPr>
          <w:rFonts w:eastAsia="宋体"/>
          <w:b/>
          <w:lang w:eastAsia="zh-CN"/>
        </w:rPr>
        <w:t>uring dropping</w:t>
      </w:r>
      <w:r w:rsidR="008978FC">
        <w:rPr>
          <w:rFonts w:eastAsia="宋体"/>
          <w:b/>
          <w:lang w:eastAsia="zh-CN"/>
        </w:rPr>
        <w:t>, t</w:t>
      </w:r>
      <w:r>
        <w:rPr>
          <w:rFonts w:eastAsia="宋体"/>
          <w:b/>
          <w:lang w:eastAsia="zh-CN"/>
        </w:rPr>
        <w:t xml:space="preserve">he </w:t>
      </w:r>
      <w:r w:rsidRPr="00692798">
        <w:rPr>
          <w:rFonts w:eastAsia="宋体"/>
          <w:b/>
          <w:lang w:eastAsia="zh-CN"/>
        </w:rPr>
        <w:t>UE</w:t>
      </w:r>
      <w:r>
        <w:rPr>
          <w:rFonts w:eastAsia="宋体"/>
          <w:b/>
          <w:lang w:eastAsia="zh-CN"/>
        </w:rPr>
        <w:t xml:space="preserve">s are </w:t>
      </w:r>
      <w:r w:rsidRPr="00E9127F">
        <w:rPr>
          <w:rFonts w:eastAsia="宋体"/>
          <w:b/>
          <w:lang w:eastAsia="zh-CN"/>
        </w:rPr>
        <w:t>grouped to different cluster</w:t>
      </w:r>
      <w:r>
        <w:rPr>
          <w:rFonts w:eastAsia="宋体"/>
          <w:b/>
          <w:lang w:eastAsia="zh-CN"/>
        </w:rPr>
        <w:t>s</w:t>
      </w:r>
      <w:r w:rsidR="008978FC">
        <w:rPr>
          <w:rFonts w:eastAsia="宋体"/>
          <w:b/>
          <w:lang w:eastAsia="zh-CN"/>
        </w:rPr>
        <w:t>,</w:t>
      </w:r>
      <w:r w:rsidR="008978FC" w:rsidRPr="008978FC">
        <w:t xml:space="preserve"> </w:t>
      </w:r>
      <w:r w:rsidR="008978FC" w:rsidRPr="008978FC">
        <w:rPr>
          <w:rFonts w:eastAsia="宋体"/>
          <w:b/>
          <w:lang w:eastAsia="zh-CN"/>
        </w:rPr>
        <w:t>i.e. within or outside of a platoon,</w:t>
      </w:r>
      <w:r w:rsidR="008978FC">
        <w:rPr>
          <w:rFonts w:eastAsia="宋体"/>
          <w:b/>
          <w:lang w:eastAsia="zh-CN"/>
        </w:rPr>
        <w:t xml:space="preserve"> while each of them is associated with a separate set of </w:t>
      </w:r>
      <w:r w:rsidR="008978FC" w:rsidRPr="008978FC">
        <w:rPr>
          <w:rFonts w:eastAsia="宋体"/>
          <w:b/>
          <w:lang w:eastAsia="zh-CN"/>
        </w:rPr>
        <w:t>parameters</w:t>
      </w:r>
      <w:r w:rsidRPr="00D07343">
        <w:rPr>
          <w:rFonts w:eastAsia="宋体" w:hint="eastAsia"/>
          <w:b/>
          <w:lang w:eastAsia="zh-CN"/>
        </w:rPr>
        <w:t>.</w:t>
      </w:r>
      <w:bookmarkEnd w:id="6"/>
    </w:p>
    <w:p w14:paraId="59C33A02" w14:textId="77777777" w:rsidR="00C300EE" w:rsidRDefault="00C300EE" w:rsidP="00C300EE">
      <w:pPr>
        <w:pStyle w:val="2"/>
        <w:numPr>
          <w:ilvl w:val="1"/>
          <w:numId w:val="5"/>
        </w:numPr>
        <w:rPr>
          <w:lang w:eastAsia="zh-CN"/>
        </w:rPr>
      </w:pPr>
      <w:r>
        <w:rPr>
          <w:lang w:eastAsia="zh-CN"/>
        </w:rPr>
        <w:t>Traffic model</w:t>
      </w:r>
    </w:p>
    <w:p w14:paraId="3E4B336A" w14:textId="0DC14F63" w:rsidR="003D48E2" w:rsidRDefault="00546CA4" w:rsidP="003D48E2">
      <w:pPr>
        <w:pStyle w:val="a0"/>
        <w:spacing w:beforeLines="50" w:before="120" w:afterLines="50"/>
        <w:rPr>
          <w:rFonts w:eastAsia="宋体"/>
          <w:lang w:eastAsia="zh-CN"/>
        </w:rPr>
      </w:pPr>
      <w:r>
        <w:rPr>
          <w:rFonts w:eastAsia="宋体"/>
          <w:lang w:eastAsia="zh-CN"/>
        </w:rPr>
        <w:t xml:space="preserve">Traffic beyond the basic safety service should be supported in eV2X. </w:t>
      </w:r>
      <w:r w:rsidR="003D48E2">
        <w:rPr>
          <w:rFonts w:eastAsia="宋体"/>
          <w:lang w:eastAsia="zh-CN"/>
        </w:rPr>
        <w:t xml:space="preserve">According to the </w:t>
      </w:r>
      <w:r w:rsidR="003D48E2" w:rsidRPr="00E02DD9">
        <w:rPr>
          <w:rFonts w:eastAsia="宋体"/>
          <w:lang w:eastAsia="zh-CN"/>
        </w:rPr>
        <w:t>use cases identified by SA1</w:t>
      </w:r>
      <w:r w:rsidR="003D48E2">
        <w:rPr>
          <w:rFonts w:eastAsia="宋体"/>
          <w:lang w:eastAsia="zh-CN"/>
        </w:rPr>
        <w:t xml:space="preserve"> in </w:t>
      </w:r>
      <w:r w:rsidR="001B2906">
        <w:rPr>
          <w:rFonts w:eastAsia="宋体"/>
          <w:lang w:eastAsia="zh-CN"/>
        </w:rPr>
        <w:fldChar w:fldCharType="begin"/>
      </w:r>
      <w:r w:rsidR="001B2906">
        <w:rPr>
          <w:rFonts w:eastAsia="宋体"/>
          <w:lang w:eastAsia="zh-CN"/>
        </w:rPr>
        <w:instrText xml:space="preserve"> REF _Ref505972896 \r \h </w:instrText>
      </w:r>
      <w:r w:rsidR="001B2906">
        <w:rPr>
          <w:rFonts w:eastAsia="宋体"/>
          <w:lang w:eastAsia="zh-CN"/>
        </w:rPr>
      </w:r>
      <w:r w:rsidR="001B2906">
        <w:rPr>
          <w:rFonts w:eastAsia="宋体"/>
          <w:lang w:eastAsia="zh-CN"/>
        </w:rPr>
        <w:fldChar w:fldCharType="separate"/>
      </w:r>
      <w:r w:rsidR="00BE163A">
        <w:rPr>
          <w:rFonts w:eastAsia="宋体"/>
          <w:lang w:eastAsia="zh-CN"/>
        </w:rPr>
        <w:t>[4]</w:t>
      </w:r>
      <w:r w:rsidR="001B2906">
        <w:rPr>
          <w:rFonts w:eastAsia="宋体"/>
          <w:lang w:eastAsia="zh-CN"/>
        </w:rPr>
        <w:fldChar w:fldCharType="end"/>
      </w:r>
      <w:r w:rsidR="003D48E2">
        <w:rPr>
          <w:rFonts w:eastAsia="宋体"/>
          <w:lang w:eastAsia="zh-CN"/>
        </w:rPr>
        <w:t xml:space="preserve">, the </w:t>
      </w:r>
      <w:r w:rsidR="003D48E2" w:rsidRPr="00584CEB">
        <w:rPr>
          <w:rFonts w:eastAsia="宋体"/>
          <w:lang w:eastAsia="zh-CN"/>
        </w:rPr>
        <w:t>non-periodic traffic</w:t>
      </w:r>
      <w:r w:rsidR="003D48E2">
        <w:rPr>
          <w:rFonts w:eastAsia="宋体"/>
          <w:lang w:eastAsia="zh-CN"/>
        </w:rPr>
        <w:t xml:space="preserve"> may represent the following events:</w:t>
      </w:r>
    </w:p>
    <w:p w14:paraId="660037F5" w14:textId="77777777" w:rsidR="003D48E2" w:rsidRPr="00E02DD9" w:rsidRDefault="003D48E2" w:rsidP="003D48E2">
      <w:pPr>
        <w:pStyle w:val="a0"/>
        <w:numPr>
          <w:ilvl w:val="0"/>
          <w:numId w:val="45"/>
        </w:numPr>
        <w:spacing w:beforeLines="50" w:before="120" w:afterLines="50"/>
        <w:rPr>
          <w:rFonts w:eastAsia="宋体"/>
          <w:lang w:eastAsia="zh-CN"/>
        </w:rPr>
      </w:pPr>
      <w:r w:rsidRPr="00E02DD9">
        <w:rPr>
          <w:rFonts w:eastAsia="宋体"/>
          <w:lang w:eastAsia="zh-CN"/>
        </w:rPr>
        <w:t>Emergency Trajectory Alignment (EtrA) messages</w:t>
      </w:r>
      <w:r>
        <w:rPr>
          <w:rFonts w:eastAsia="宋体"/>
          <w:lang w:eastAsia="zh-CN"/>
        </w:rPr>
        <w:t>, which</w:t>
      </w:r>
      <w:r w:rsidRPr="00E02DD9">
        <w:t xml:space="preserve"> </w:t>
      </w:r>
      <w:r w:rsidRPr="00E02DD9">
        <w:rPr>
          <w:rFonts w:eastAsia="宋体"/>
          <w:lang w:eastAsia="zh-CN"/>
        </w:rPr>
        <w:t>cover sensor data and status information with specific information for cooperative evasive manoeuvre coordination in cas</w:t>
      </w:r>
      <w:r>
        <w:rPr>
          <w:rFonts w:eastAsia="宋体"/>
          <w:lang w:eastAsia="zh-CN"/>
        </w:rPr>
        <w:t xml:space="preserve">e of unexpected road conditions, e.g. </w:t>
      </w:r>
      <w:r w:rsidRPr="002848B3">
        <w:rPr>
          <w:lang w:val="en-CA"/>
        </w:rPr>
        <w:t>obstacles on the road</w:t>
      </w:r>
      <w:r>
        <w:rPr>
          <w:lang w:val="en-CA"/>
        </w:rPr>
        <w:t>.</w:t>
      </w:r>
    </w:p>
    <w:p w14:paraId="316F92AA" w14:textId="77777777" w:rsidR="003D48E2" w:rsidRDefault="003D48E2" w:rsidP="003D48E2">
      <w:pPr>
        <w:pStyle w:val="a0"/>
        <w:numPr>
          <w:ilvl w:val="0"/>
          <w:numId w:val="45"/>
        </w:numPr>
        <w:spacing w:beforeLines="50" w:before="120" w:afterLines="50"/>
        <w:rPr>
          <w:rFonts w:eastAsia="宋体"/>
          <w:lang w:eastAsia="zh-CN"/>
        </w:rPr>
      </w:pPr>
      <w:r>
        <w:rPr>
          <w:rFonts w:eastAsia="宋体"/>
          <w:lang w:eastAsia="zh-CN"/>
        </w:rPr>
        <w:t>C</w:t>
      </w:r>
      <w:r w:rsidRPr="003D48E2">
        <w:rPr>
          <w:rFonts w:eastAsia="宋体"/>
          <w:lang w:eastAsia="zh-CN"/>
        </w:rPr>
        <w:t>ooperative perception and cooperative manoeuvre</w:t>
      </w:r>
      <w:r>
        <w:rPr>
          <w:rFonts w:eastAsia="宋体"/>
          <w:lang w:eastAsia="zh-CN"/>
        </w:rPr>
        <w:t xml:space="preserve"> for </w:t>
      </w:r>
      <w:r w:rsidRPr="00843186">
        <w:t>detected objects</w:t>
      </w:r>
    </w:p>
    <w:p w14:paraId="205A4360" w14:textId="77777777" w:rsidR="003D48E2" w:rsidRPr="00E02DD9" w:rsidRDefault="003D48E2" w:rsidP="003D48E2">
      <w:pPr>
        <w:pStyle w:val="a0"/>
        <w:numPr>
          <w:ilvl w:val="0"/>
          <w:numId w:val="45"/>
        </w:numPr>
        <w:spacing w:beforeLines="50" w:before="120" w:afterLines="50"/>
        <w:rPr>
          <w:rFonts w:eastAsia="宋体"/>
          <w:lang w:eastAsia="zh-CN"/>
        </w:rPr>
      </w:pPr>
      <w:r w:rsidRPr="00057BA5">
        <w:rPr>
          <w:lang w:eastAsia="en-GB"/>
        </w:rPr>
        <w:t xml:space="preserve">Video data sharing for assisted and improved automated </w:t>
      </w:r>
      <w:r>
        <w:rPr>
          <w:lang w:eastAsia="en-GB"/>
        </w:rPr>
        <w:t>d</w:t>
      </w:r>
      <w:r w:rsidRPr="00057BA5">
        <w:rPr>
          <w:lang w:eastAsia="en-GB"/>
        </w:rPr>
        <w:t>riving</w:t>
      </w:r>
      <w:r>
        <w:rPr>
          <w:lang w:eastAsia="en-GB"/>
        </w:rPr>
        <w:t xml:space="preserve"> (VaD) that may be triggered by application</w:t>
      </w:r>
    </w:p>
    <w:p w14:paraId="2E8E2C6D" w14:textId="39242967" w:rsidR="00546CA4" w:rsidRDefault="00546CA4" w:rsidP="00546CA4">
      <w:pPr>
        <w:pStyle w:val="a0"/>
        <w:spacing w:beforeLines="50" w:before="120" w:afterLines="50"/>
        <w:rPr>
          <w:rFonts w:eastAsia="宋体"/>
          <w:lang w:eastAsia="zh-CN"/>
        </w:rPr>
      </w:pPr>
      <w:r>
        <w:rPr>
          <w:rFonts w:eastAsia="宋体"/>
          <w:lang w:eastAsia="zh-CN"/>
        </w:rPr>
        <w:t xml:space="preserve">Moreover, in the platooning use case, the </w:t>
      </w:r>
      <w:r w:rsidRPr="00A716C3">
        <w:rPr>
          <w:rFonts w:eastAsia="宋体"/>
          <w:lang w:eastAsia="zh-CN"/>
        </w:rPr>
        <w:t>traffic model may</w:t>
      </w:r>
      <w:r>
        <w:rPr>
          <w:rFonts w:eastAsia="宋体"/>
          <w:lang w:eastAsia="zh-CN"/>
        </w:rPr>
        <w:t xml:space="preserve"> </w:t>
      </w:r>
      <w:r w:rsidRPr="00A716C3">
        <w:rPr>
          <w:rFonts w:eastAsia="宋体"/>
          <w:lang w:eastAsia="zh-CN"/>
        </w:rPr>
        <w:t xml:space="preserve">also be different for </w:t>
      </w:r>
      <w:r>
        <w:rPr>
          <w:rFonts w:eastAsia="宋体"/>
          <w:lang w:eastAsia="zh-CN"/>
        </w:rPr>
        <w:t>vehicles</w:t>
      </w:r>
      <w:r w:rsidRPr="00A716C3">
        <w:rPr>
          <w:rFonts w:eastAsia="宋体"/>
          <w:lang w:eastAsia="zh-CN"/>
        </w:rPr>
        <w:t xml:space="preserve"> in a platoon and other individual </w:t>
      </w:r>
      <w:r>
        <w:rPr>
          <w:rFonts w:eastAsia="宋体"/>
          <w:lang w:eastAsia="zh-CN"/>
        </w:rPr>
        <w:t>vehicles</w:t>
      </w:r>
      <w:r w:rsidRPr="00A716C3">
        <w:rPr>
          <w:rFonts w:eastAsia="宋体"/>
          <w:lang w:eastAsia="zh-CN"/>
        </w:rPr>
        <w:t>.</w:t>
      </w:r>
    </w:p>
    <w:p w14:paraId="6C042D91" w14:textId="77777777" w:rsidR="00B335F6" w:rsidRDefault="00B335F6" w:rsidP="00546CA4">
      <w:pPr>
        <w:pStyle w:val="a0"/>
        <w:spacing w:beforeLines="50" w:before="120" w:afterLines="50"/>
        <w:rPr>
          <w:rFonts w:eastAsia="宋体"/>
          <w:lang w:eastAsia="zh-CN"/>
        </w:rPr>
      </w:pPr>
    </w:p>
    <w:p w14:paraId="4AD85A2E" w14:textId="0FA9468C" w:rsidR="00B335F6" w:rsidRPr="00BE163A" w:rsidRDefault="00B335F6" w:rsidP="00546CA4">
      <w:pPr>
        <w:pStyle w:val="a0"/>
        <w:spacing w:beforeLines="50" w:before="120" w:afterLines="50"/>
        <w:rPr>
          <w:rFonts w:eastAsia="宋体"/>
          <w:b/>
          <w:u w:val="single"/>
          <w:lang w:eastAsia="zh-CN"/>
        </w:rPr>
      </w:pPr>
      <w:r w:rsidRPr="00B335F6">
        <w:rPr>
          <w:rFonts w:eastAsia="宋体"/>
          <w:b/>
          <w:u w:val="single"/>
          <w:lang w:eastAsia="zh-CN"/>
        </w:rPr>
        <w:t>Message</w:t>
      </w:r>
      <w:r w:rsidRPr="00BE163A">
        <w:rPr>
          <w:rFonts w:eastAsia="宋体"/>
          <w:b/>
          <w:u w:val="single"/>
          <w:lang w:eastAsia="zh-CN"/>
        </w:rPr>
        <w:t xml:space="preserve"> arrival time</w:t>
      </w:r>
    </w:p>
    <w:p w14:paraId="0E5A30CF" w14:textId="58ABF113" w:rsidR="00584CEB" w:rsidRPr="00584CEB" w:rsidRDefault="00546CA4" w:rsidP="00584CEB">
      <w:pPr>
        <w:pStyle w:val="a0"/>
        <w:spacing w:beforeLines="50" w:before="120" w:afterLines="50"/>
        <w:rPr>
          <w:rFonts w:eastAsia="宋体"/>
          <w:lang w:eastAsia="zh-CN"/>
        </w:rPr>
      </w:pPr>
      <w:r>
        <w:rPr>
          <w:rFonts w:eastAsia="宋体"/>
          <w:lang w:eastAsia="zh-CN"/>
        </w:rPr>
        <w:t xml:space="preserve">The modeling for </w:t>
      </w:r>
      <w:r w:rsidR="002349FD" w:rsidRPr="002349FD">
        <w:rPr>
          <w:rFonts w:eastAsia="宋体"/>
          <w:lang w:eastAsia="zh-CN"/>
        </w:rPr>
        <w:t xml:space="preserve">message arrival time </w:t>
      </w:r>
      <w:r>
        <w:rPr>
          <w:rFonts w:eastAsia="宋体"/>
          <w:lang w:eastAsia="zh-CN"/>
        </w:rPr>
        <w:t>has been</w:t>
      </w:r>
      <w:r w:rsidRPr="00584CEB">
        <w:rPr>
          <w:rFonts w:eastAsia="宋体"/>
          <w:lang w:eastAsia="zh-CN"/>
        </w:rPr>
        <w:t xml:space="preserve"> discussed </w:t>
      </w:r>
      <w:r>
        <w:rPr>
          <w:rFonts w:eastAsia="宋体"/>
          <w:lang w:eastAsia="zh-CN"/>
        </w:rPr>
        <w:t xml:space="preserve">during offline email discussion </w:t>
      </w:r>
      <w:r>
        <w:rPr>
          <w:rFonts w:eastAsia="MS Mincho"/>
          <w:lang w:eastAsia="ja-JP"/>
        </w:rPr>
        <w:fldChar w:fldCharType="begin"/>
      </w:r>
      <w:r>
        <w:rPr>
          <w:rFonts w:eastAsia="MS Mincho"/>
          <w:lang w:eastAsia="ja-JP"/>
        </w:rPr>
        <w:instrText xml:space="preserve"> REF _Ref505971686 \r \h </w:instrText>
      </w:r>
      <w:r>
        <w:rPr>
          <w:rFonts w:eastAsia="MS Mincho"/>
          <w:lang w:eastAsia="ja-JP"/>
        </w:rPr>
      </w:r>
      <w:r>
        <w:rPr>
          <w:rFonts w:eastAsia="MS Mincho"/>
          <w:lang w:eastAsia="ja-JP"/>
        </w:rPr>
        <w:fldChar w:fldCharType="separate"/>
      </w:r>
      <w:r w:rsidR="00BE163A">
        <w:rPr>
          <w:rFonts w:eastAsia="MS Mincho"/>
          <w:lang w:eastAsia="ja-JP"/>
        </w:rPr>
        <w:t>[2]</w:t>
      </w:r>
      <w:r>
        <w:rPr>
          <w:rFonts w:eastAsia="MS Mincho"/>
          <w:lang w:eastAsia="ja-JP"/>
        </w:rPr>
        <w:fldChar w:fldCharType="end"/>
      </w:r>
      <w:r>
        <w:rPr>
          <w:rFonts w:eastAsia="MS Mincho"/>
          <w:lang w:eastAsia="ja-JP"/>
        </w:rPr>
        <w:fldChar w:fldCharType="begin"/>
      </w:r>
      <w:r>
        <w:rPr>
          <w:rFonts w:eastAsia="MS Mincho"/>
          <w:lang w:eastAsia="ja-JP"/>
        </w:rPr>
        <w:instrText xml:space="preserve"> REF _Ref505971687 \r \h </w:instrText>
      </w:r>
      <w:r>
        <w:rPr>
          <w:rFonts w:eastAsia="MS Mincho"/>
          <w:lang w:eastAsia="ja-JP"/>
        </w:rPr>
      </w:r>
      <w:r>
        <w:rPr>
          <w:rFonts w:eastAsia="MS Mincho"/>
          <w:lang w:eastAsia="ja-JP"/>
        </w:rPr>
        <w:fldChar w:fldCharType="separate"/>
      </w:r>
      <w:r w:rsidR="00BE163A">
        <w:rPr>
          <w:rFonts w:eastAsia="MS Mincho"/>
          <w:lang w:eastAsia="ja-JP"/>
        </w:rPr>
        <w:t>[3]</w:t>
      </w:r>
      <w:r>
        <w:rPr>
          <w:rFonts w:eastAsia="MS Mincho"/>
          <w:lang w:eastAsia="ja-JP"/>
        </w:rPr>
        <w:fldChar w:fldCharType="end"/>
      </w:r>
      <w:r>
        <w:rPr>
          <w:rFonts w:eastAsia="宋体"/>
          <w:lang w:eastAsia="zh-CN"/>
        </w:rPr>
        <w:t xml:space="preserve">. </w:t>
      </w:r>
      <w:r w:rsidR="003D48E2">
        <w:rPr>
          <w:rFonts w:eastAsia="宋体"/>
          <w:lang w:eastAsia="zh-CN"/>
        </w:rPr>
        <w:t>In order to address these use cases, t</w:t>
      </w:r>
      <w:r w:rsidR="00584CEB" w:rsidRPr="00584CEB">
        <w:rPr>
          <w:rFonts w:eastAsia="宋体"/>
          <w:lang w:eastAsia="zh-CN"/>
        </w:rPr>
        <w:t xml:space="preserve">hree options were identified in </w:t>
      </w:r>
      <w:r w:rsidR="00EE7EF1">
        <w:rPr>
          <w:rFonts w:eastAsia="MS Mincho"/>
          <w:lang w:eastAsia="ja-JP"/>
        </w:rPr>
        <w:fldChar w:fldCharType="begin"/>
      </w:r>
      <w:r w:rsidR="00EE7EF1">
        <w:rPr>
          <w:rFonts w:eastAsia="MS Mincho"/>
          <w:lang w:eastAsia="ja-JP"/>
        </w:rPr>
        <w:instrText xml:space="preserve"> REF _Ref505971687 \r \h </w:instrText>
      </w:r>
      <w:r w:rsidR="00EE7EF1">
        <w:rPr>
          <w:rFonts w:eastAsia="MS Mincho"/>
          <w:lang w:eastAsia="ja-JP"/>
        </w:rPr>
      </w:r>
      <w:r w:rsidR="00EE7EF1">
        <w:rPr>
          <w:rFonts w:eastAsia="MS Mincho"/>
          <w:lang w:eastAsia="ja-JP"/>
        </w:rPr>
        <w:fldChar w:fldCharType="separate"/>
      </w:r>
      <w:r w:rsidR="00BE163A">
        <w:rPr>
          <w:rFonts w:eastAsia="MS Mincho"/>
          <w:lang w:eastAsia="ja-JP"/>
        </w:rPr>
        <w:t>[3]</w:t>
      </w:r>
      <w:r w:rsidR="00EE7EF1">
        <w:rPr>
          <w:rFonts w:eastAsia="MS Mincho"/>
          <w:lang w:eastAsia="ja-JP"/>
        </w:rPr>
        <w:fldChar w:fldCharType="end"/>
      </w:r>
      <w:r>
        <w:rPr>
          <w:rFonts w:eastAsia="MS Mincho"/>
          <w:lang w:eastAsia="ja-JP"/>
        </w:rPr>
        <w:t xml:space="preserve"> for</w:t>
      </w:r>
      <w:r w:rsidRPr="00546CA4">
        <w:rPr>
          <w:rFonts w:eastAsia="宋体"/>
          <w:lang w:eastAsia="zh-CN"/>
        </w:rPr>
        <w:t xml:space="preserve"> non-periodic traffic model</w:t>
      </w:r>
      <w:r w:rsidR="00584CEB" w:rsidRPr="00584CEB">
        <w:rPr>
          <w:rFonts w:eastAsia="宋体"/>
          <w:lang w:eastAsia="zh-CN"/>
        </w:rPr>
        <w:t>:</w:t>
      </w:r>
      <w:r w:rsidRPr="00546CA4">
        <w:rPr>
          <w:rFonts w:eastAsia="宋体"/>
          <w:lang w:eastAsia="zh-CN"/>
        </w:rPr>
        <w:t xml:space="preserve"> </w:t>
      </w:r>
    </w:p>
    <w:p w14:paraId="350F3D82" w14:textId="5365D1DC" w:rsidR="00584CEB" w:rsidRPr="00584CEB" w:rsidRDefault="00584CEB" w:rsidP="00EE7EF1">
      <w:pPr>
        <w:pStyle w:val="a0"/>
        <w:numPr>
          <w:ilvl w:val="0"/>
          <w:numId w:val="40"/>
        </w:numPr>
        <w:spacing w:beforeLines="50" w:before="120" w:afterLines="50"/>
        <w:rPr>
          <w:rFonts w:eastAsia="宋体"/>
          <w:lang w:eastAsia="zh-CN"/>
        </w:rPr>
      </w:pPr>
      <w:r w:rsidRPr="00584CEB">
        <w:rPr>
          <w:rFonts w:eastAsia="宋体"/>
          <w:lang w:eastAsia="zh-CN"/>
        </w:rPr>
        <w:t xml:space="preserve">Option </w:t>
      </w:r>
      <w:r w:rsidR="00546CA4">
        <w:rPr>
          <w:rFonts w:eastAsia="宋体"/>
          <w:lang w:eastAsia="zh-CN"/>
        </w:rPr>
        <w:t>1-</w:t>
      </w:r>
      <w:r w:rsidRPr="00584CEB">
        <w:rPr>
          <w:rFonts w:eastAsia="宋体"/>
          <w:lang w:eastAsia="zh-CN"/>
        </w:rPr>
        <w:t>a: When a message is generated at time t in a UE, the next message is generated at time t+X where X is a random variable.</w:t>
      </w:r>
    </w:p>
    <w:p w14:paraId="24B76292" w14:textId="43B596E2" w:rsidR="00584CEB" w:rsidRPr="00584CEB" w:rsidRDefault="00584CEB" w:rsidP="00EE7EF1">
      <w:pPr>
        <w:pStyle w:val="a0"/>
        <w:numPr>
          <w:ilvl w:val="0"/>
          <w:numId w:val="40"/>
        </w:numPr>
        <w:spacing w:beforeLines="50" w:before="120" w:afterLines="50"/>
        <w:rPr>
          <w:rFonts w:eastAsia="宋体"/>
          <w:lang w:eastAsia="zh-CN"/>
        </w:rPr>
      </w:pPr>
      <w:r w:rsidRPr="00584CEB">
        <w:rPr>
          <w:rFonts w:eastAsia="宋体"/>
          <w:lang w:eastAsia="zh-CN"/>
        </w:rPr>
        <w:lastRenderedPageBreak/>
        <w:t xml:space="preserve">Option </w:t>
      </w:r>
      <w:r w:rsidR="00546CA4">
        <w:rPr>
          <w:rFonts w:eastAsia="宋体"/>
          <w:lang w:eastAsia="zh-CN"/>
        </w:rPr>
        <w:t>1-</w:t>
      </w:r>
      <w:r w:rsidRPr="00584CEB">
        <w:rPr>
          <w:rFonts w:eastAsia="宋体"/>
          <w:lang w:eastAsia="zh-CN"/>
        </w:rPr>
        <w:t>b: At a given time, message generation starts with a probability P in a UE which is not generating messages.</w:t>
      </w:r>
    </w:p>
    <w:p w14:paraId="2A4D3350" w14:textId="286A34D2" w:rsidR="00584CEB" w:rsidRPr="00584CEB" w:rsidRDefault="00584CEB" w:rsidP="00EE7EF1">
      <w:pPr>
        <w:pStyle w:val="a0"/>
        <w:numPr>
          <w:ilvl w:val="0"/>
          <w:numId w:val="40"/>
        </w:numPr>
        <w:spacing w:beforeLines="50" w:before="120" w:afterLines="50"/>
        <w:rPr>
          <w:rFonts w:eastAsia="宋体"/>
          <w:lang w:eastAsia="zh-CN"/>
        </w:rPr>
      </w:pPr>
      <w:r w:rsidRPr="00584CEB">
        <w:rPr>
          <w:rFonts w:eastAsia="宋体"/>
          <w:lang w:eastAsia="zh-CN"/>
        </w:rPr>
        <w:t xml:space="preserve">Option </w:t>
      </w:r>
      <w:r w:rsidR="00546CA4">
        <w:rPr>
          <w:rFonts w:eastAsia="宋体"/>
          <w:lang w:eastAsia="zh-CN"/>
        </w:rPr>
        <w:t>1-</w:t>
      </w:r>
      <w:r w:rsidRPr="00584CEB">
        <w:rPr>
          <w:rFonts w:eastAsia="宋体"/>
          <w:lang w:eastAsia="zh-CN"/>
        </w:rPr>
        <w:t>c: Messages are periodically generated and the message generation interval is fixed like the Rel-14 periodic traffic.</w:t>
      </w:r>
    </w:p>
    <w:p w14:paraId="6F32E6B8" w14:textId="374C9391" w:rsidR="00E02DD9" w:rsidRDefault="003C36F0" w:rsidP="00584CEB">
      <w:pPr>
        <w:pStyle w:val="a0"/>
        <w:spacing w:beforeLines="50" w:before="120" w:afterLines="50"/>
        <w:rPr>
          <w:rFonts w:eastAsia="宋体"/>
          <w:lang w:eastAsia="zh-CN"/>
        </w:rPr>
      </w:pPr>
      <w:r>
        <w:rPr>
          <w:rFonts w:eastAsia="宋体"/>
          <w:lang w:eastAsia="zh-CN"/>
        </w:rPr>
        <w:t xml:space="preserve">Option 1-a is a simple yet efficient model that can simulate the abovementioned events. Option 1-c can be seen as a special case of Option 1-a with a fixed </w:t>
      </w:r>
      <w:r w:rsidRPr="003C36F0">
        <w:rPr>
          <w:rFonts w:eastAsia="宋体"/>
          <w:i/>
          <w:lang w:eastAsia="zh-CN"/>
        </w:rPr>
        <w:t>X</w:t>
      </w:r>
      <w:r>
        <w:rPr>
          <w:rFonts w:eastAsia="宋体"/>
          <w:lang w:eastAsia="zh-CN"/>
        </w:rPr>
        <w:t xml:space="preserve"> value, and it is also useful to represent the i</w:t>
      </w:r>
      <w:r w:rsidRPr="00F64503">
        <w:t>nformation exchange</w:t>
      </w:r>
      <w:r>
        <w:rPr>
          <w:rFonts w:eastAsia="宋体"/>
          <w:lang w:eastAsia="zh-CN"/>
        </w:rPr>
        <w:t xml:space="preserve"> between members, which would be the</w:t>
      </w:r>
      <w:r w:rsidR="006831B9">
        <w:rPr>
          <w:rFonts w:eastAsia="宋体"/>
          <w:lang w:eastAsia="zh-CN"/>
        </w:rPr>
        <w:t xml:space="preserve"> dominate traffic </w:t>
      </w:r>
      <w:r>
        <w:rPr>
          <w:rFonts w:eastAsia="宋体"/>
          <w:lang w:eastAsia="zh-CN"/>
        </w:rPr>
        <w:t>within the platoon. As a result, a unified traffic model can be defined</w:t>
      </w:r>
      <w:r w:rsidR="001D092F">
        <w:rPr>
          <w:rFonts w:eastAsia="宋体"/>
          <w:lang w:eastAsia="zh-CN"/>
        </w:rPr>
        <w:t xml:space="preserve">, and different parameters may be set for </w:t>
      </w:r>
      <w:r>
        <w:rPr>
          <w:rFonts w:eastAsia="宋体"/>
          <w:lang w:eastAsia="zh-CN"/>
        </w:rPr>
        <w:t>vehicles</w:t>
      </w:r>
      <w:r w:rsidRPr="00A716C3">
        <w:rPr>
          <w:rFonts w:eastAsia="宋体"/>
          <w:lang w:eastAsia="zh-CN"/>
        </w:rPr>
        <w:t xml:space="preserve"> in a platoon</w:t>
      </w:r>
      <w:r>
        <w:rPr>
          <w:rFonts w:eastAsia="宋体"/>
          <w:lang w:eastAsia="zh-CN"/>
        </w:rPr>
        <w:t xml:space="preserve"> and </w:t>
      </w:r>
      <w:r w:rsidRPr="00A716C3">
        <w:rPr>
          <w:rFonts w:eastAsia="宋体"/>
          <w:lang w:eastAsia="zh-CN"/>
        </w:rPr>
        <w:t xml:space="preserve">other individual </w:t>
      </w:r>
      <w:r>
        <w:rPr>
          <w:rFonts w:eastAsia="宋体"/>
          <w:lang w:eastAsia="zh-CN"/>
        </w:rPr>
        <w:t>vehicles</w:t>
      </w:r>
      <w:r w:rsidR="001D092F">
        <w:rPr>
          <w:rFonts w:eastAsia="宋体"/>
          <w:lang w:eastAsia="zh-CN"/>
        </w:rPr>
        <w:t>, respectively.</w:t>
      </w:r>
      <w:r>
        <w:rPr>
          <w:rFonts w:eastAsia="宋体"/>
          <w:lang w:eastAsia="zh-CN"/>
        </w:rPr>
        <w:t xml:space="preserve"> </w:t>
      </w:r>
    </w:p>
    <w:p w14:paraId="7937E6DF" w14:textId="164C8282" w:rsidR="001B2906" w:rsidRDefault="00577242" w:rsidP="00BE163A">
      <w:pPr>
        <w:pStyle w:val="a0"/>
        <w:rPr>
          <w:rFonts w:eastAsia="宋体"/>
          <w:b/>
          <w:lang w:eastAsia="zh-CN"/>
        </w:rPr>
      </w:pPr>
      <w:bookmarkStart w:id="7" w:name="_Ref503551675"/>
      <w:r>
        <w:rPr>
          <w:rFonts w:eastAsia="宋体" w:hint="eastAsia"/>
          <w:b/>
          <w:lang w:eastAsia="zh-CN"/>
        </w:rPr>
        <w:t xml:space="preserve">Proposal </w:t>
      </w:r>
      <w:r w:rsidRPr="00C16E78">
        <w:rPr>
          <w:b/>
          <w:bCs/>
          <w:szCs w:val="20"/>
        </w:rPr>
        <w:fldChar w:fldCharType="begin"/>
      </w:r>
      <w:r w:rsidRPr="00C16E78">
        <w:rPr>
          <w:rFonts w:ascii="Times New Roman" w:hAnsi="Times New Roman"/>
          <w:b/>
          <w:bCs/>
          <w:szCs w:val="20"/>
        </w:rPr>
        <w:instrText xml:space="preserve"> SEQ Proposal \* ARABIC </w:instrText>
      </w:r>
      <w:r w:rsidRPr="00C16E78">
        <w:rPr>
          <w:b/>
          <w:bCs/>
          <w:szCs w:val="20"/>
        </w:rPr>
        <w:fldChar w:fldCharType="separate"/>
      </w:r>
      <w:r w:rsidR="00BE163A">
        <w:rPr>
          <w:rFonts w:ascii="Times New Roman" w:hAnsi="Times New Roman"/>
          <w:b/>
          <w:bCs/>
          <w:noProof/>
          <w:szCs w:val="20"/>
        </w:rPr>
        <w:t>4</w:t>
      </w:r>
      <w:r w:rsidRPr="00C16E78">
        <w:rPr>
          <w:b/>
          <w:bCs/>
          <w:szCs w:val="20"/>
        </w:rPr>
        <w:fldChar w:fldCharType="end"/>
      </w:r>
      <w:r>
        <w:rPr>
          <w:rFonts w:eastAsia="宋体" w:hint="eastAsia"/>
          <w:b/>
          <w:lang w:eastAsia="zh-CN"/>
        </w:rPr>
        <w:t xml:space="preserve">: </w:t>
      </w:r>
      <w:r w:rsidR="00E9127F">
        <w:rPr>
          <w:rFonts w:eastAsia="宋体"/>
          <w:b/>
          <w:lang w:eastAsia="zh-CN"/>
        </w:rPr>
        <w:t>For evaluation, w</w:t>
      </w:r>
      <w:r w:rsidR="00E9127F" w:rsidRPr="001B2906">
        <w:rPr>
          <w:rFonts w:eastAsia="宋体"/>
          <w:b/>
          <w:lang w:eastAsia="zh-CN"/>
        </w:rPr>
        <w:t>hen a message is generated at time t in a UE, the next message is generated at time t+X</w:t>
      </w:r>
      <w:r w:rsidR="00E9127F">
        <w:rPr>
          <w:rFonts w:eastAsia="宋体"/>
          <w:b/>
          <w:lang w:eastAsia="zh-CN"/>
        </w:rPr>
        <w:t>, where X can be a fixed value or random variable for different cluster of UEs</w:t>
      </w:r>
      <w:r w:rsidR="001B2906">
        <w:rPr>
          <w:rFonts w:eastAsia="宋体"/>
          <w:b/>
          <w:lang w:eastAsia="zh-CN"/>
        </w:rPr>
        <w:t>.</w:t>
      </w:r>
    </w:p>
    <w:bookmarkEnd w:id="7"/>
    <w:p w14:paraId="315A69A6" w14:textId="77777777" w:rsidR="00B335F6" w:rsidRDefault="00B335F6" w:rsidP="00B335F6">
      <w:pPr>
        <w:pStyle w:val="a0"/>
        <w:spacing w:beforeLines="50" w:before="120" w:afterLines="50"/>
        <w:rPr>
          <w:rFonts w:eastAsia="宋体"/>
          <w:lang w:eastAsia="zh-CN"/>
        </w:rPr>
      </w:pPr>
    </w:p>
    <w:p w14:paraId="7493DEFE" w14:textId="02BFBB3A" w:rsidR="00B335F6" w:rsidRPr="00510C92" w:rsidRDefault="00B335F6" w:rsidP="00B335F6">
      <w:pPr>
        <w:pStyle w:val="a0"/>
        <w:spacing w:beforeLines="50" w:before="120" w:afterLines="50"/>
        <w:rPr>
          <w:rFonts w:eastAsia="宋体"/>
          <w:b/>
          <w:u w:val="single"/>
          <w:lang w:eastAsia="zh-CN"/>
        </w:rPr>
      </w:pPr>
      <w:r w:rsidRPr="00B335F6">
        <w:rPr>
          <w:rFonts w:eastAsia="宋体"/>
          <w:b/>
          <w:u w:val="single"/>
          <w:lang w:eastAsia="zh-CN"/>
        </w:rPr>
        <w:t>Message</w:t>
      </w:r>
      <w:r w:rsidRPr="00510C92">
        <w:rPr>
          <w:rFonts w:eastAsia="宋体"/>
          <w:b/>
          <w:u w:val="single"/>
          <w:lang w:eastAsia="zh-CN"/>
        </w:rPr>
        <w:t xml:space="preserve"> </w:t>
      </w:r>
      <w:r>
        <w:rPr>
          <w:rFonts w:eastAsia="宋体"/>
          <w:b/>
          <w:u w:val="single"/>
          <w:lang w:eastAsia="zh-CN"/>
        </w:rPr>
        <w:t>size</w:t>
      </w:r>
    </w:p>
    <w:p w14:paraId="28C3CDA6" w14:textId="0F287C73" w:rsidR="002036F6" w:rsidRDefault="000E7E9F" w:rsidP="00A716C3">
      <w:pPr>
        <w:pStyle w:val="a0"/>
        <w:spacing w:beforeLines="50" w:before="120" w:afterLines="50"/>
        <w:rPr>
          <w:rFonts w:eastAsia="宋体"/>
          <w:lang w:eastAsia="zh-CN"/>
        </w:rPr>
      </w:pPr>
      <w:r w:rsidRPr="00EE7EF1">
        <w:rPr>
          <w:rFonts w:eastAsia="宋体"/>
          <w:lang w:eastAsia="zh-CN"/>
        </w:rPr>
        <w:t xml:space="preserve">In addition, </w:t>
      </w:r>
      <w:r w:rsidR="00813575">
        <w:rPr>
          <w:rFonts w:eastAsia="宋体"/>
          <w:lang w:eastAsia="zh-CN"/>
        </w:rPr>
        <w:t>it has been agreed in the previous meeting to support a</w:t>
      </w:r>
      <w:r w:rsidR="00813575" w:rsidRPr="00813575">
        <w:rPr>
          <w:rFonts w:eastAsia="宋体"/>
          <w:lang w:eastAsia="zh-CN"/>
        </w:rPr>
        <w:t>t least one option with zero variation</w:t>
      </w:r>
      <w:r w:rsidR="00813575">
        <w:rPr>
          <w:rFonts w:eastAsia="宋体"/>
          <w:lang w:eastAsia="zh-CN"/>
        </w:rPr>
        <w:t xml:space="preserve"> and another option </w:t>
      </w:r>
      <w:r w:rsidR="00813575" w:rsidRPr="00813575">
        <w:rPr>
          <w:rFonts w:eastAsia="宋体"/>
          <w:lang w:eastAsia="zh-CN"/>
        </w:rPr>
        <w:t>with non-zero variation</w:t>
      </w:r>
      <w:r w:rsidR="00813575">
        <w:rPr>
          <w:rFonts w:eastAsia="宋体"/>
          <w:lang w:eastAsia="zh-CN"/>
        </w:rPr>
        <w:t xml:space="preserve"> for the message size </w:t>
      </w:r>
      <w:r w:rsidR="00813575">
        <w:rPr>
          <w:rFonts w:cs="Helvetica"/>
          <w:lang w:eastAsia="zh-CN"/>
        </w:rPr>
        <w:fldChar w:fldCharType="begin"/>
      </w:r>
      <w:r w:rsidR="00813575">
        <w:rPr>
          <w:rFonts w:cs="Helvetica"/>
          <w:lang w:eastAsia="zh-CN"/>
        </w:rPr>
        <w:instrText xml:space="preserve"> REF _Ref489688782 \r \h </w:instrText>
      </w:r>
      <w:r w:rsidR="00813575">
        <w:rPr>
          <w:rFonts w:cs="Helvetica"/>
          <w:lang w:eastAsia="zh-CN"/>
        </w:rPr>
      </w:r>
      <w:r w:rsidR="00813575">
        <w:rPr>
          <w:rFonts w:cs="Helvetica"/>
          <w:lang w:eastAsia="zh-CN"/>
        </w:rPr>
        <w:fldChar w:fldCharType="separate"/>
      </w:r>
      <w:r w:rsidR="00BE163A">
        <w:rPr>
          <w:rFonts w:cs="Helvetica"/>
          <w:lang w:eastAsia="zh-CN"/>
        </w:rPr>
        <w:t>[1]</w:t>
      </w:r>
      <w:r w:rsidR="00813575">
        <w:rPr>
          <w:rFonts w:cs="Helvetica"/>
          <w:lang w:eastAsia="zh-CN"/>
        </w:rPr>
        <w:fldChar w:fldCharType="end"/>
      </w:r>
      <w:r w:rsidR="00813575">
        <w:rPr>
          <w:rFonts w:cs="Helvetica"/>
          <w:lang w:eastAsia="zh-CN"/>
        </w:rPr>
        <w:t>.</w:t>
      </w:r>
      <w:r w:rsidR="00813575">
        <w:rPr>
          <w:rFonts w:eastAsia="宋体"/>
          <w:lang w:eastAsia="zh-CN"/>
        </w:rPr>
        <w:t xml:space="preserve"> The message with fix size </w:t>
      </w:r>
      <w:r w:rsidR="002036F6">
        <w:rPr>
          <w:rFonts w:eastAsia="宋体"/>
          <w:lang w:eastAsia="zh-CN"/>
        </w:rPr>
        <w:t xml:space="preserve">is applicable for some </w:t>
      </w:r>
      <w:r w:rsidR="00813575">
        <w:rPr>
          <w:rFonts w:eastAsia="宋体"/>
          <w:lang w:eastAsia="zh-CN"/>
        </w:rPr>
        <w:t>basic safety service</w:t>
      </w:r>
      <w:r w:rsidR="002036F6">
        <w:rPr>
          <w:rFonts w:eastAsia="宋体"/>
          <w:lang w:eastAsia="zh-CN"/>
        </w:rPr>
        <w:t xml:space="preserve">s, while the message with variable size is adaptive to the eV2X use cases. </w:t>
      </w:r>
      <w:r>
        <w:rPr>
          <w:rFonts w:eastAsia="宋体"/>
          <w:lang w:eastAsia="zh-CN"/>
        </w:rPr>
        <w:t xml:space="preserve">According to the requirements of SA1, there is </w:t>
      </w:r>
      <w:r w:rsidRPr="00F762F2">
        <w:rPr>
          <w:rFonts w:eastAsia="宋体"/>
          <w:lang w:eastAsia="zh-CN"/>
        </w:rPr>
        <w:t xml:space="preserve">large variation </w:t>
      </w:r>
      <w:r>
        <w:rPr>
          <w:rFonts w:eastAsia="宋体"/>
          <w:lang w:eastAsia="zh-CN"/>
        </w:rPr>
        <w:t xml:space="preserve">on the </w:t>
      </w:r>
      <w:r w:rsidRPr="00F762F2">
        <w:rPr>
          <w:rFonts w:eastAsia="宋体"/>
          <w:lang w:eastAsia="zh-CN"/>
        </w:rPr>
        <w:t>packet size</w:t>
      </w:r>
      <w:r>
        <w:rPr>
          <w:rFonts w:eastAsia="宋体"/>
          <w:lang w:eastAsia="zh-CN"/>
        </w:rPr>
        <w:t xml:space="preserve">s for different application, and due to the support of stream-based transmission (e.g. sensor or video sharing) even for the same application, the packet size may vary significantly from one to another. </w:t>
      </w:r>
    </w:p>
    <w:p w14:paraId="40EDFA99" w14:textId="27565169" w:rsidR="00505CF0" w:rsidRPr="00A716C3" w:rsidRDefault="002036F6" w:rsidP="002036F6">
      <w:pPr>
        <w:pStyle w:val="a0"/>
        <w:spacing w:beforeLines="50" w:before="120" w:afterLines="50"/>
        <w:rPr>
          <w:rFonts w:eastAsia="宋体"/>
          <w:lang w:eastAsia="zh-CN"/>
        </w:rPr>
      </w:pPr>
      <w:r>
        <w:rPr>
          <w:rFonts w:eastAsia="宋体"/>
          <w:lang w:eastAsia="zh-CN"/>
        </w:rPr>
        <w:t xml:space="preserve">In order to model this randomness, the message size </w:t>
      </w:r>
      <w:r w:rsidRPr="00584CEB">
        <w:rPr>
          <w:rFonts w:eastAsia="宋体"/>
          <w:lang w:eastAsia="zh-CN"/>
        </w:rPr>
        <w:t>is randomly determined in each message generation</w:t>
      </w:r>
      <w:r w:rsidR="000E7E9F">
        <w:rPr>
          <w:rFonts w:eastAsia="宋体"/>
          <w:lang w:eastAsia="zh-CN"/>
        </w:rPr>
        <w:t xml:space="preserve">. </w:t>
      </w:r>
      <w:r>
        <w:rPr>
          <w:rFonts w:eastAsia="宋体"/>
          <w:lang w:eastAsia="zh-CN"/>
        </w:rPr>
        <w:t xml:space="preserve">Moreover, </w:t>
      </w:r>
      <w:r w:rsidR="000E7E9F">
        <w:rPr>
          <w:rFonts w:eastAsia="宋体"/>
          <w:lang w:eastAsia="zh-CN"/>
        </w:rPr>
        <w:t xml:space="preserve">it is not necessary to have a single variation for all the UEs. For example, the platoon members may exchange packets of which the size is </w:t>
      </w:r>
      <w:r w:rsidR="00C5110C">
        <w:rPr>
          <w:rFonts w:eastAsia="宋体"/>
          <w:lang w:eastAsia="zh-CN"/>
        </w:rPr>
        <w:t xml:space="preserve">more </w:t>
      </w:r>
      <w:r w:rsidR="00C5110C" w:rsidRPr="00C5110C">
        <w:rPr>
          <w:rFonts w:eastAsia="宋体"/>
          <w:lang w:eastAsia="zh-CN"/>
        </w:rPr>
        <w:t>predictable</w:t>
      </w:r>
      <w:r w:rsidR="00C5110C">
        <w:rPr>
          <w:rFonts w:eastAsia="宋体"/>
          <w:lang w:eastAsia="zh-CN"/>
        </w:rPr>
        <w:t xml:space="preserve"> than other vehicles.</w:t>
      </w:r>
      <w:r>
        <w:rPr>
          <w:rFonts w:eastAsia="宋体"/>
          <w:lang w:eastAsia="zh-CN"/>
        </w:rPr>
        <w:t xml:space="preserve"> </w:t>
      </w:r>
      <w:r w:rsidR="002349FD">
        <w:rPr>
          <w:rFonts w:eastAsia="宋体"/>
          <w:lang w:eastAsia="zh-CN"/>
        </w:rPr>
        <w:t>The variation of the message size is separately indicated for each cluster.</w:t>
      </w:r>
    </w:p>
    <w:p w14:paraId="7A1F2D25" w14:textId="357E03E2" w:rsidR="000C0D94" w:rsidRDefault="000C0D94" w:rsidP="000C0D94">
      <w:pPr>
        <w:pStyle w:val="a0"/>
        <w:rPr>
          <w:rFonts w:eastAsia="宋体"/>
          <w:b/>
          <w:lang w:eastAsia="zh-CN"/>
        </w:rPr>
      </w:pPr>
      <w:bookmarkStart w:id="8" w:name="_Ref503547505"/>
      <w:r>
        <w:rPr>
          <w:rFonts w:eastAsia="宋体" w:hint="eastAsia"/>
          <w:b/>
          <w:lang w:eastAsia="zh-CN"/>
        </w:rPr>
        <w:t xml:space="preserve">Proposal </w:t>
      </w:r>
      <w:r w:rsidRPr="00C16E78">
        <w:rPr>
          <w:rFonts w:ascii="Times New Roman" w:hAnsi="Times New Roman"/>
          <w:b/>
          <w:bCs/>
          <w:szCs w:val="20"/>
        </w:rPr>
        <w:fldChar w:fldCharType="begin"/>
      </w:r>
      <w:r w:rsidRPr="00C16E78">
        <w:rPr>
          <w:rFonts w:ascii="Times New Roman" w:hAnsi="Times New Roman"/>
          <w:b/>
          <w:bCs/>
          <w:szCs w:val="20"/>
        </w:rPr>
        <w:instrText xml:space="preserve"> SEQ Proposal \* ARABIC </w:instrText>
      </w:r>
      <w:r w:rsidRPr="00C16E78">
        <w:rPr>
          <w:rFonts w:ascii="Times New Roman" w:hAnsi="Times New Roman"/>
          <w:b/>
          <w:bCs/>
          <w:szCs w:val="20"/>
        </w:rPr>
        <w:fldChar w:fldCharType="separate"/>
      </w:r>
      <w:r w:rsidR="00BE163A">
        <w:rPr>
          <w:rFonts w:ascii="Times New Roman" w:hAnsi="Times New Roman"/>
          <w:b/>
          <w:bCs/>
          <w:noProof/>
          <w:szCs w:val="20"/>
        </w:rPr>
        <w:t>5</w:t>
      </w:r>
      <w:r w:rsidRPr="00C16E78">
        <w:rPr>
          <w:rFonts w:ascii="Times New Roman" w:hAnsi="Times New Roman"/>
          <w:b/>
          <w:bCs/>
          <w:szCs w:val="20"/>
        </w:rPr>
        <w:fldChar w:fldCharType="end"/>
      </w:r>
      <w:r>
        <w:rPr>
          <w:rFonts w:eastAsia="宋体" w:hint="eastAsia"/>
          <w:b/>
          <w:lang w:eastAsia="zh-CN"/>
        </w:rPr>
        <w:t xml:space="preserve">: </w:t>
      </w:r>
      <w:r w:rsidR="00C5110C" w:rsidRPr="00C5110C">
        <w:rPr>
          <w:rFonts w:eastAsia="宋体"/>
          <w:b/>
          <w:lang w:eastAsia="zh-CN"/>
        </w:rPr>
        <w:t>Message size is randomly determined in each message generation</w:t>
      </w:r>
      <w:r w:rsidR="00EF098F">
        <w:rPr>
          <w:rFonts w:eastAsia="宋体"/>
          <w:b/>
          <w:lang w:eastAsia="zh-CN"/>
        </w:rPr>
        <w:t xml:space="preserve"> in each UE cluster</w:t>
      </w:r>
      <w:r w:rsidRPr="00D07343">
        <w:rPr>
          <w:rFonts w:eastAsia="宋体" w:hint="eastAsia"/>
          <w:b/>
          <w:lang w:eastAsia="zh-CN"/>
        </w:rPr>
        <w:t>.</w:t>
      </w:r>
      <w:bookmarkEnd w:id="8"/>
    </w:p>
    <w:p w14:paraId="6129EA60" w14:textId="1B7727B5" w:rsidR="000B3DF6" w:rsidRPr="00A716C3" w:rsidRDefault="000B3DF6" w:rsidP="000B3DF6">
      <w:pPr>
        <w:pStyle w:val="a0"/>
        <w:spacing w:beforeLines="50" w:before="120" w:afterLines="50"/>
        <w:rPr>
          <w:rFonts w:eastAsia="宋体"/>
          <w:lang w:eastAsia="zh-CN"/>
        </w:rPr>
      </w:pPr>
      <w:r>
        <w:rPr>
          <w:rFonts w:eastAsia="宋体"/>
          <w:lang w:eastAsia="zh-CN"/>
        </w:rPr>
        <w:t xml:space="preserve">Further, it is proposed by some companies to introduce additional traffic models (e.g., MBB, or specifically FTP traffic mode) for evaluation. In our opinion, such additional traffic, if exists, is more relevant to the remote driving scenario. As discussed in section 2.1, this evaluation can be left for the NR URLLC study. </w:t>
      </w:r>
    </w:p>
    <w:p w14:paraId="5491F004" w14:textId="5548EB2E" w:rsidR="000B3DF6" w:rsidRDefault="000B3DF6" w:rsidP="000B3DF6">
      <w:pPr>
        <w:pStyle w:val="a0"/>
        <w:rPr>
          <w:rFonts w:eastAsia="宋体"/>
          <w:b/>
          <w:lang w:eastAsia="zh-CN"/>
        </w:rPr>
      </w:pPr>
      <w:bookmarkStart w:id="9" w:name="_Ref506199997"/>
      <w:r>
        <w:rPr>
          <w:rFonts w:eastAsia="宋体" w:hint="eastAsia"/>
          <w:b/>
          <w:lang w:eastAsia="zh-CN"/>
        </w:rPr>
        <w:t xml:space="preserve">Proposal </w:t>
      </w:r>
      <w:r w:rsidRPr="00C16E78">
        <w:rPr>
          <w:rFonts w:ascii="Times New Roman" w:hAnsi="Times New Roman"/>
          <w:b/>
          <w:bCs/>
          <w:szCs w:val="20"/>
        </w:rPr>
        <w:fldChar w:fldCharType="begin"/>
      </w:r>
      <w:r w:rsidRPr="00C16E78">
        <w:rPr>
          <w:rFonts w:ascii="Times New Roman" w:hAnsi="Times New Roman"/>
          <w:b/>
          <w:bCs/>
          <w:szCs w:val="20"/>
        </w:rPr>
        <w:instrText xml:space="preserve"> SEQ Proposal \* ARABIC </w:instrText>
      </w:r>
      <w:r w:rsidRPr="00C16E78">
        <w:rPr>
          <w:rFonts w:ascii="Times New Roman" w:hAnsi="Times New Roman"/>
          <w:b/>
          <w:bCs/>
          <w:szCs w:val="20"/>
        </w:rPr>
        <w:fldChar w:fldCharType="separate"/>
      </w:r>
      <w:r w:rsidR="00BE163A">
        <w:rPr>
          <w:rFonts w:ascii="Times New Roman" w:hAnsi="Times New Roman"/>
          <w:b/>
          <w:bCs/>
          <w:noProof/>
          <w:szCs w:val="20"/>
        </w:rPr>
        <w:t>6</w:t>
      </w:r>
      <w:r w:rsidRPr="00C16E78">
        <w:rPr>
          <w:rFonts w:ascii="Times New Roman" w:hAnsi="Times New Roman"/>
          <w:b/>
          <w:bCs/>
          <w:szCs w:val="20"/>
        </w:rPr>
        <w:fldChar w:fldCharType="end"/>
      </w:r>
      <w:r>
        <w:rPr>
          <w:rFonts w:eastAsia="宋体" w:hint="eastAsia"/>
          <w:b/>
          <w:lang w:eastAsia="zh-CN"/>
        </w:rPr>
        <w:t xml:space="preserve">: </w:t>
      </w:r>
      <w:r>
        <w:rPr>
          <w:rFonts w:eastAsia="宋体"/>
          <w:b/>
          <w:lang w:eastAsia="zh-CN"/>
        </w:rPr>
        <w:t>I</w:t>
      </w:r>
      <w:r w:rsidRPr="000B3DF6">
        <w:rPr>
          <w:rFonts w:eastAsia="宋体"/>
          <w:b/>
          <w:lang w:eastAsia="zh-CN"/>
        </w:rPr>
        <w:t>t</w:t>
      </w:r>
      <w:r>
        <w:rPr>
          <w:rFonts w:eastAsia="宋体"/>
          <w:b/>
          <w:lang w:eastAsia="zh-CN"/>
        </w:rPr>
        <w:t xml:space="preserve"> is not</w:t>
      </w:r>
      <w:r w:rsidRPr="000B3DF6">
        <w:rPr>
          <w:rFonts w:eastAsia="宋体"/>
          <w:b/>
          <w:lang w:eastAsia="zh-CN"/>
        </w:rPr>
        <w:t xml:space="preserve"> necessary to introduce other </w:t>
      </w:r>
      <w:r>
        <w:rPr>
          <w:rFonts w:eastAsia="宋体"/>
          <w:b/>
          <w:lang w:eastAsia="zh-CN"/>
        </w:rPr>
        <w:t>(MBB-like) traffic models</w:t>
      </w:r>
      <w:r w:rsidRPr="00D07343">
        <w:rPr>
          <w:rFonts w:eastAsia="宋体" w:hint="eastAsia"/>
          <w:b/>
          <w:lang w:eastAsia="zh-CN"/>
        </w:rPr>
        <w:t>.</w:t>
      </w:r>
      <w:bookmarkEnd w:id="9"/>
    </w:p>
    <w:p w14:paraId="3D5FF92F" w14:textId="77777777" w:rsidR="000B3DF6" w:rsidRDefault="000B3DF6" w:rsidP="000C0D94">
      <w:pPr>
        <w:pStyle w:val="a0"/>
        <w:rPr>
          <w:rFonts w:eastAsia="宋体"/>
          <w:lang w:eastAsia="zh-CN"/>
        </w:rPr>
      </w:pPr>
    </w:p>
    <w:bookmarkEnd w:id="2"/>
    <w:bookmarkEnd w:id="3"/>
    <w:p w14:paraId="76393866" w14:textId="77777777" w:rsidR="00081023" w:rsidRPr="00407D19" w:rsidRDefault="00081023" w:rsidP="00C16E78">
      <w:pPr>
        <w:pStyle w:val="1"/>
        <w:keepLines/>
        <w:numPr>
          <w:ilvl w:val="0"/>
          <w:numId w:val="2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C35A229" w14:textId="33F726C4" w:rsidR="00571A42" w:rsidRDefault="00AE59C6" w:rsidP="00304B2F">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FD4314">
        <w:rPr>
          <w:rFonts w:eastAsia="宋体"/>
          <w:lang w:eastAsia="zh-CN"/>
        </w:rPr>
        <w:t xml:space="preserve">some </w:t>
      </w:r>
      <w:r w:rsidR="00FD4314">
        <w:t xml:space="preserve">remaining issues on </w:t>
      </w:r>
      <w:r w:rsidR="00B03B22" w:rsidRPr="002E73ED">
        <w:rPr>
          <w:rFonts w:cs="Arial"/>
        </w:rPr>
        <w:t>eV2X evaluation methodology</w:t>
      </w:r>
      <w:r>
        <w:rPr>
          <w:rFonts w:eastAsia="宋体"/>
          <w:lang w:eastAsia="zh-CN"/>
        </w:rPr>
        <w:t xml:space="preserve">.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012B3AE5" w14:textId="645347EA" w:rsidR="00C16E78" w:rsidRPr="00C16E78" w:rsidRDefault="00C16E78" w:rsidP="00C16E78">
      <w:pPr>
        <w:pStyle w:val="a0"/>
        <w:spacing w:before="120"/>
        <w:rPr>
          <w:b/>
        </w:rPr>
      </w:pPr>
      <w:r w:rsidRPr="00C16E78">
        <w:rPr>
          <w:b/>
        </w:rPr>
        <w:fldChar w:fldCharType="begin"/>
      </w:r>
      <w:r w:rsidRPr="00C16E78">
        <w:rPr>
          <w:b/>
        </w:rPr>
        <w:instrText xml:space="preserve"> REF _Ref498762968 \h </w:instrText>
      </w:r>
      <w:r>
        <w:rPr>
          <w:b/>
        </w:rPr>
        <w:instrText xml:space="preserve"> \* MERGEFORMAT </w:instrText>
      </w:r>
      <w:r w:rsidRPr="00C16E78">
        <w:rPr>
          <w:b/>
        </w:rPr>
      </w:r>
      <w:r w:rsidRPr="00C16E78">
        <w:rPr>
          <w:b/>
        </w:rPr>
        <w:fldChar w:fldCharType="separate"/>
      </w:r>
      <w:r w:rsidR="00BE163A" w:rsidRPr="00BE163A">
        <w:rPr>
          <w:b/>
        </w:rPr>
        <w:t xml:space="preserve">Proposal 1: The evaluation study should focus on the vehicles platooning and extended sensors </w:t>
      </w:r>
      <w:r w:rsidR="00BE163A" w:rsidRPr="00B73B8F">
        <w:rPr>
          <w:b/>
          <w:bCs/>
          <w:szCs w:val="20"/>
        </w:rPr>
        <w:t>scenarios</w:t>
      </w:r>
      <w:r w:rsidR="00BE163A" w:rsidRPr="00C16E78">
        <w:rPr>
          <w:b/>
          <w:bCs/>
          <w:szCs w:val="20"/>
        </w:rPr>
        <w:t>.</w:t>
      </w:r>
      <w:r w:rsidRPr="00C16E78">
        <w:rPr>
          <w:b/>
        </w:rPr>
        <w:fldChar w:fldCharType="end"/>
      </w:r>
    </w:p>
    <w:p w14:paraId="112BF187" w14:textId="7A9EAD42" w:rsidR="00C16E78" w:rsidRDefault="00C16E78" w:rsidP="00C16E78">
      <w:pPr>
        <w:pStyle w:val="a0"/>
        <w:spacing w:before="120"/>
        <w:rPr>
          <w:b/>
        </w:rPr>
      </w:pPr>
      <w:r w:rsidRPr="00C16E78">
        <w:rPr>
          <w:b/>
        </w:rPr>
        <w:fldChar w:fldCharType="begin"/>
      </w:r>
      <w:r w:rsidRPr="00C16E78">
        <w:rPr>
          <w:b/>
        </w:rPr>
        <w:instrText xml:space="preserve"> REF _Ref498762977 \h </w:instrText>
      </w:r>
      <w:r>
        <w:rPr>
          <w:b/>
        </w:rPr>
        <w:instrText xml:space="preserve"> \* MERGEFORMAT </w:instrText>
      </w:r>
      <w:r w:rsidRPr="00C16E78">
        <w:rPr>
          <w:b/>
        </w:rPr>
      </w:r>
      <w:r w:rsidRPr="00C16E78">
        <w:rPr>
          <w:b/>
        </w:rPr>
        <w:fldChar w:fldCharType="separate"/>
      </w:r>
      <w:r w:rsidR="00BE163A" w:rsidRPr="00BE163A">
        <w:rPr>
          <w:rFonts w:hint="eastAsia"/>
          <w:b/>
        </w:rPr>
        <w:t xml:space="preserve">Proposal </w:t>
      </w:r>
      <w:r w:rsidR="00BE163A" w:rsidRPr="00BE163A">
        <w:rPr>
          <w:b/>
        </w:rPr>
        <w:t>2</w:t>
      </w:r>
      <w:r w:rsidR="00BE163A" w:rsidRPr="00BE163A">
        <w:rPr>
          <w:rFonts w:hint="eastAsia"/>
          <w:b/>
        </w:rPr>
        <w:t xml:space="preserve">: </w:t>
      </w:r>
      <w:r w:rsidR="00BE163A" w:rsidRPr="00BE163A">
        <w:rPr>
          <w:b/>
        </w:rPr>
        <w:t>The UE drop and mobility modeling should introduce modeling and parameters specific for platooning, e.g. car-following modeling, platoon-specific</w:t>
      </w:r>
      <w:r w:rsidR="00BE163A">
        <w:rPr>
          <w:rFonts w:eastAsia="宋体"/>
          <w:b/>
          <w:lang w:eastAsia="zh-CN"/>
        </w:rPr>
        <w:t xml:space="preserve"> inter-vehicle distance, etc</w:t>
      </w:r>
      <w:r w:rsidR="00BE163A" w:rsidRPr="00D07343">
        <w:rPr>
          <w:rFonts w:eastAsia="宋体" w:hint="eastAsia"/>
          <w:b/>
          <w:lang w:eastAsia="zh-CN"/>
        </w:rPr>
        <w:t>.</w:t>
      </w:r>
      <w:r w:rsidRPr="00C16E78">
        <w:rPr>
          <w:b/>
        </w:rPr>
        <w:fldChar w:fldCharType="end"/>
      </w:r>
    </w:p>
    <w:p w14:paraId="1ED02540" w14:textId="412B6889" w:rsidR="008978FC" w:rsidRDefault="008978FC" w:rsidP="00C16E78">
      <w:pPr>
        <w:pStyle w:val="a0"/>
        <w:spacing w:before="120"/>
        <w:rPr>
          <w:b/>
        </w:rPr>
      </w:pPr>
      <w:r>
        <w:rPr>
          <w:b/>
        </w:rPr>
        <w:fldChar w:fldCharType="begin"/>
      </w:r>
      <w:r>
        <w:rPr>
          <w:b/>
        </w:rPr>
        <w:instrText xml:space="preserve"> REF _Ref510532931 \h </w:instrText>
      </w:r>
      <w:r>
        <w:rPr>
          <w:b/>
        </w:rPr>
      </w:r>
      <w:r>
        <w:rPr>
          <w:b/>
        </w:rPr>
        <w:fldChar w:fldCharType="separate"/>
      </w:r>
      <w:r w:rsidR="00BE163A">
        <w:rPr>
          <w:rFonts w:eastAsia="宋体" w:hint="eastAsia"/>
          <w:b/>
          <w:lang w:eastAsia="zh-CN"/>
        </w:rPr>
        <w:t xml:space="preserve">Proposal </w:t>
      </w:r>
      <w:r w:rsidR="00BE163A">
        <w:rPr>
          <w:rFonts w:ascii="Times New Roman" w:hAnsi="Times New Roman"/>
          <w:b/>
          <w:bCs/>
          <w:noProof/>
          <w:szCs w:val="20"/>
        </w:rPr>
        <w:t>3</w:t>
      </w:r>
      <w:r w:rsidR="00BE163A">
        <w:rPr>
          <w:rFonts w:eastAsia="宋体" w:hint="eastAsia"/>
          <w:b/>
          <w:lang w:eastAsia="zh-CN"/>
        </w:rPr>
        <w:t xml:space="preserve">: </w:t>
      </w:r>
      <w:r w:rsidR="00BE163A">
        <w:rPr>
          <w:rFonts w:eastAsia="宋体"/>
          <w:b/>
          <w:lang w:eastAsia="zh-CN"/>
        </w:rPr>
        <w:t>D</w:t>
      </w:r>
      <w:r w:rsidR="00BE163A" w:rsidRPr="008978FC">
        <w:rPr>
          <w:rFonts w:eastAsia="宋体"/>
          <w:b/>
          <w:lang w:eastAsia="zh-CN"/>
        </w:rPr>
        <w:t>uring dropping</w:t>
      </w:r>
      <w:r w:rsidR="00BE163A">
        <w:rPr>
          <w:rFonts w:eastAsia="宋体"/>
          <w:b/>
          <w:lang w:eastAsia="zh-CN"/>
        </w:rPr>
        <w:t xml:space="preserve">, the </w:t>
      </w:r>
      <w:r w:rsidR="00BE163A" w:rsidRPr="00692798">
        <w:rPr>
          <w:rFonts w:eastAsia="宋体"/>
          <w:b/>
          <w:lang w:eastAsia="zh-CN"/>
        </w:rPr>
        <w:t>UE</w:t>
      </w:r>
      <w:r w:rsidR="00BE163A">
        <w:rPr>
          <w:rFonts w:eastAsia="宋体"/>
          <w:b/>
          <w:lang w:eastAsia="zh-CN"/>
        </w:rPr>
        <w:t xml:space="preserve">s are </w:t>
      </w:r>
      <w:r w:rsidR="00BE163A" w:rsidRPr="00E9127F">
        <w:rPr>
          <w:rFonts w:eastAsia="宋体"/>
          <w:b/>
          <w:lang w:eastAsia="zh-CN"/>
        </w:rPr>
        <w:t>grouped to different cluster</w:t>
      </w:r>
      <w:r w:rsidR="00BE163A">
        <w:rPr>
          <w:rFonts w:eastAsia="宋体"/>
          <w:b/>
          <w:lang w:eastAsia="zh-CN"/>
        </w:rPr>
        <w:t>s,</w:t>
      </w:r>
      <w:r w:rsidR="00BE163A" w:rsidRPr="008978FC">
        <w:t xml:space="preserve"> </w:t>
      </w:r>
      <w:r w:rsidR="00BE163A" w:rsidRPr="008978FC">
        <w:rPr>
          <w:rFonts w:eastAsia="宋体"/>
          <w:b/>
          <w:lang w:eastAsia="zh-CN"/>
        </w:rPr>
        <w:t>i.e. within or outside of a platoon,</w:t>
      </w:r>
      <w:r w:rsidR="00BE163A">
        <w:rPr>
          <w:rFonts w:eastAsia="宋体"/>
          <w:b/>
          <w:lang w:eastAsia="zh-CN"/>
        </w:rPr>
        <w:t xml:space="preserve"> while each of them is associated with a separate set of </w:t>
      </w:r>
      <w:r w:rsidR="00BE163A" w:rsidRPr="008978FC">
        <w:rPr>
          <w:rFonts w:eastAsia="宋体"/>
          <w:b/>
          <w:lang w:eastAsia="zh-CN"/>
        </w:rPr>
        <w:t>parameters</w:t>
      </w:r>
      <w:r w:rsidR="00BE163A" w:rsidRPr="00D07343">
        <w:rPr>
          <w:rFonts w:eastAsia="宋体" w:hint="eastAsia"/>
          <w:b/>
          <w:lang w:eastAsia="zh-CN"/>
        </w:rPr>
        <w:t>.</w:t>
      </w:r>
      <w:r>
        <w:rPr>
          <w:b/>
        </w:rPr>
        <w:fldChar w:fldCharType="end"/>
      </w:r>
    </w:p>
    <w:p w14:paraId="3E8E350E" w14:textId="77777777" w:rsidR="00BE163A" w:rsidRDefault="008D6D65" w:rsidP="00BE163A">
      <w:pPr>
        <w:pStyle w:val="a0"/>
        <w:rPr>
          <w:rFonts w:eastAsia="宋体"/>
          <w:b/>
          <w:lang w:eastAsia="zh-CN"/>
        </w:rPr>
      </w:pPr>
      <w:r>
        <w:rPr>
          <w:b/>
        </w:rPr>
        <w:fldChar w:fldCharType="begin"/>
      </w:r>
      <w:r>
        <w:rPr>
          <w:b/>
        </w:rPr>
        <w:instrText xml:space="preserve"> REF _Ref503551675 \h </w:instrText>
      </w:r>
      <w:r>
        <w:rPr>
          <w:b/>
        </w:rPr>
      </w:r>
      <w:r>
        <w:rPr>
          <w:b/>
        </w:rPr>
        <w:fldChar w:fldCharType="separate"/>
      </w:r>
      <w:r w:rsidR="00BE163A">
        <w:rPr>
          <w:rFonts w:eastAsia="宋体" w:hint="eastAsia"/>
          <w:b/>
          <w:lang w:eastAsia="zh-CN"/>
        </w:rPr>
        <w:t xml:space="preserve">Proposal </w:t>
      </w:r>
      <w:r w:rsidR="00BE163A">
        <w:rPr>
          <w:rFonts w:ascii="Times New Roman" w:hAnsi="Times New Roman"/>
          <w:b/>
          <w:bCs/>
          <w:noProof/>
          <w:szCs w:val="20"/>
        </w:rPr>
        <w:t>4</w:t>
      </w:r>
      <w:r w:rsidR="00BE163A">
        <w:rPr>
          <w:rFonts w:eastAsia="宋体" w:hint="eastAsia"/>
          <w:b/>
          <w:lang w:eastAsia="zh-CN"/>
        </w:rPr>
        <w:t xml:space="preserve">: </w:t>
      </w:r>
      <w:r w:rsidR="00BE163A">
        <w:rPr>
          <w:rFonts w:eastAsia="宋体"/>
          <w:b/>
          <w:lang w:eastAsia="zh-CN"/>
        </w:rPr>
        <w:t>For evaluation, w</w:t>
      </w:r>
      <w:r w:rsidR="00BE163A" w:rsidRPr="001B2906">
        <w:rPr>
          <w:rFonts w:eastAsia="宋体"/>
          <w:b/>
          <w:lang w:eastAsia="zh-CN"/>
        </w:rPr>
        <w:t>hen a message is generated at time t in a UE, the next message is generated at time t+X</w:t>
      </w:r>
      <w:r w:rsidR="00BE163A">
        <w:rPr>
          <w:rFonts w:eastAsia="宋体"/>
          <w:b/>
          <w:lang w:eastAsia="zh-CN"/>
        </w:rPr>
        <w:t>, where X can be a fixed value or random variable for different cluster of UEs.</w:t>
      </w:r>
    </w:p>
    <w:p w14:paraId="310C242F" w14:textId="5F556414" w:rsidR="00FA066E" w:rsidRDefault="008D6D65" w:rsidP="00C16E78">
      <w:pPr>
        <w:pStyle w:val="a0"/>
        <w:spacing w:before="120"/>
        <w:rPr>
          <w:b/>
        </w:rPr>
      </w:pPr>
      <w:r>
        <w:rPr>
          <w:b/>
        </w:rPr>
        <w:fldChar w:fldCharType="end"/>
      </w:r>
      <w:r w:rsidR="00FA066E">
        <w:rPr>
          <w:b/>
        </w:rPr>
        <w:fldChar w:fldCharType="begin"/>
      </w:r>
      <w:r w:rsidR="00FA066E">
        <w:instrText xml:space="preserve"> REF _Ref503547505 \h </w:instrText>
      </w:r>
      <w:r w:rsidR="00FA066E">
        <w:rPr>
          <w:b/>
        </w:rPr>
      </w:r>
      <w:r w:rsidR="00FA066E">
        <w:rPr>
          <w:b/>
        </w:rPr>
        <w:fldChar w:fldCharType="separate"/>
      </w:r>
      <w:r w:rsidR="00BE163A">
        <w:rPr>
          <w:rFonts w:eastAsia="宋体" w:hint="eastAsia"/>
          <w:b/>
          <w:lang w:eastAsia="zh-CN"/>
        </w:rPr>
        <w:t xml:space="preserve">Proposal </w:t>
      </w:r>
      <w:r w:rsidR="00BE163A">
        <w:rPr>
          <w:rFonts w:ascii="Times New Roman" w:hAnsi="Times New Roman"/>
          <w:b/>
          <w:bCs/>
          <w:noProof/>
          <w:szCs w:val="20"/>
        </w:rPr>
        <w:t>5</w:t>
      </w:r>
      <w:r w:rsidR="00BE163A">
        <w:rPr>
          <w:rFonts w:eastAsia="宋体" w:hint="eastAsia"/>
          <w:b/>
          <w:lang w:eastAsia="zh-CN"/>
        </w:rPr>
        <w:t xml:space="preserve">: </w:t>
      </w:r>
      <w:r w:rsidR="00BE163A" w:rsidRPr="00C5110C">
        <w:rPr>
          <w:rFonts w:eastAsia="宋体"/>
          <w:b/>
          <w:lang w:eastAsia="zh-CN"/>
        </w:rPr>
        <w:t>Message size is randomly determined in each message generation</w:t>
      </w:r>
      <w:r w:rsidR="00BE163A">
        <w:rPr>
          <w:rFonts w:eastAsia="宋体"/>
          <w:b/>
          <w:lang w:eastAsia="zh-CN"/>
        </w:rPr>
        <w:t xml:space="preserve"> in each UE cluster</w:t>
      </w:r>
      <w:r w:rsidR="00BE163A" w:rsidRPr="00D07343">
        <w:rPr>
          <w:rFonts w:eastAsia="宋体" w:hint="eastAsia"/>
          <w:b/>
          <w:lang w:eastAsia="zh-CN"/>
        </w:rPr>
        <w:t>.</w:t>
      </w:r>
      <w:r w:rsidR="00FA066E">
        <w:rPr>
          <w:b/>
        </w:rPr>
        <w:fldChar w:fldCharType="end"/>
      </w:r>
    </w:p>
    <w:p w14:paraId="265C6E72" w14:textId="610B5E1D" w:rsidR="001A36DB" w:rsidRDefault="001A36DB" w:rsidP="00C16E78">
      <w:pPr>
        <w:pStyle w:val="a0"/>
        <w:spacing w:before="120"/>
        <w:rPr>
          <w:b/>
        </w:rPr>
      </w:pPr>
      <w:r>
        <w:rPr>
          <w:b/>
        </w:rPr>
        <w:fldChar w:fldCharType="begin"/>
      </w:r>
      <w:r>
        <w:rPr>
          <w:b/>
        </w:rPr>
        <w:instrText xml:space="preserve"> REF _Ref506199997 \h </w:instrText>
      </w:r>
      <w:r>
        <w:rPr>
          <w:b/>
        </w:rPr>
      </w:r>
      <w:r>
        <w:rPr>
          <w:b/>
        </w:rPr>
        <w:fldChar w:fldCharType="separate"/>
      </w:r>
      <w:r w:rsidR="00BE163A">
        <w:rPr>
          <w:rFonts w:eastAsia="宋体" w:hint="eastAsia"/>
          <w:b/>
          <w:lang w:eastAsia="zh-CN"/>
        </w:rPr>
        <w:t xml:space="preserve">Proposal </w:t>
      </w:r>
      <w:r w:rsidR="00BE163A">
        <w:rPr>
          <w:rFonts w:ascii="Times New Roman" w:hAnsi="Times New Roman"/>
          <w:b/>
          <w:bCs/>
          <w:noProof/>
          <w:szCs w:val="20"/>
        </w:rPr>
        <w:t>6</w:t>
      </w:r>
      <w:r w:rsidR="00BE163A">
        <w:rPr>
          <w:rFonts w:eastAsia="宋体" w:hint="eastAsia"/>
          <w:b/>
          <w:lang w:eastAsia="zh-CN"/>
        </w:rPr>
        <w:t xml:space="preserve">: </w:t>
      </w:r>
      <w:r w:rsidR="00BE163A">
        <w:rPr>
          <w:rFonts w:eastAsia="宋体"/>
          <w:b/>
          <w:lang w:eastAsia="zh-CN"/>
        </w:rPr>
        <w:t>I</w:t>
      </w:r>
      <w:r w:rsidR="00BE163A" w:rsidRPr="000B3DF6">
        <w:rPr>
          <w:rFonts w:eastAsia="宋体"/>
          <w:b/>
          <w:lang w:eastAsia="zh-CN"/>
        </w:rPr>
        <w:t>t</w:t>
      </w:r>
      <w:r w:rsidR="00BE163A">
        <w:rPr>
          <w:rFonts w:eastAsia="宋体"/>
          <w:b/>
          <w:lang w:eastAsia="zh-CN"/>
        </w:rPr>
        <w:t xml:space="preserve"> is not</w:t>
      </w:r>
      <w:r w:rsidR="00BE163A" w:rsidRPr="000B3DF6">
        <w:rPr>
          <w:rFonts w:eastAsia="宋体"/>
          <w:b/>
          <w:lang w:eastAsia="zh-CN"/>
        </w:rPr>
        <w:t xml:space="preserve"> necessary to introduce other </w:t>
      </w:r>
      <w:r w:rsidR="00BE163A">
        <w:rPr>
          <w:rFonts w:eastAsia="宋体"/>
          <w:b/>
          <w:lang w:eastAsia="zh-CN"/>
        </w:rPr>
        <w:t>(MBB-like) traffic models</w:t>
      </w:r>
      <w:r w:rsidR="00BE163A" w:rsidRPr="00D07343">
        <w:rPr>
          <w:rFonts w:eastAsia="宋体" w:hint="eastAsia"/>
          <w:b/>
          <w:lang w:eastAsia="zh-CN"/>
        </w:rPr>
        <w:t>.</w:t>
      </w:r>
      <w:r>
        <w:rPr>
          <w:b/>
        </w:rPr>
        <w:fldChar w:fldCharType="end"/>
      </w:r>
    </w:p>
    <w:p w14:paraId="3D8EE517"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07A7FA14" w14:textId="28B551D5" w:rsidR="0046239D" w:rsidRDefault="007807D4">
      <w:pPr>
        <w:pStyle w:val="a0"/>
        <w:numPr>
          <w:ilvl w:val="0"/>
          <w:numId w:val="6"/>
        </w:numPr>
        <w:spacing w:after="0"/>
      </w:pPr>
      <w:bookmarkStart w:id="10" w:name="_Ref489688782"/>
      <w:bookmarkStart w:id="11" w:name="_Ref477726638"/>
      <w:r w:rsidRPr="00B833D5">
        <w:rPr>
          <w:kern w:val="2"/>
          <w:lang w:val="en-GB" w:eastAsia="zh-CN"/>
        </w:rPr>
        <w:t>RP-17</w:t>
      </w:r>
      <w:r>
        <w:rPr>
          <w:kern w:val="2"/>
          <w:lang w:val="en-GB" w:eastAsia="zh-CN"/>
        </w:rPr>
        <w:t xml:space="preserve">1093, </w:t>
      </w:r>
      <w:r w:rsidR="00CE1C53">
        <w:rPr>
          <w:kern w:val="2"/>
          <w:lang w:val="en-GB" w:eastAsia="zh-CN"/>
        </w:rPr>
        <w:t>“</w:t>
      </w:r>
      <w:r>
        <w:rPr>
          <w:kern w:val="2"/>
          <w:lang w:val="en-GB" w:eastAsia="zh-CN"/>
        </w:rPr>
        <w:t>Study on evaluation methodology of new V2X use cases for LTE and NR</w:t>
      </w:r>
      <w:r w:rsidR="00CE1C53">
        <w:rPr>
          <w:kern w:val="2"/>
          <w:lang w:val="en-GB" w:eastAsia="zh-CN"/>
        </w:rPr>
        <w:t>”</w:t>
      </w:r>
      <w:r>
        <w:rPr>
          <w:kern w:val="2"/>
          <w:lang w:val="en-GB" w:eastAsia="zh-CN"/>
        </w:rPr>
        <w:t>, West Palm Beach, USA, Jun</w:t>
      </w:r>
      <w:r w:rsidR="00CE1C53">
        <w:rPr>
          <w:kern w:val="2"/>
          <w:lang w:val="en-GB" w:eastAsia="zh-CN"/>
        </w:rPr>
        <w:t>.</w:t>
      </w:r>
      <w:r>
        <w:rPr>
          <w:kern w:val="2"/>
          <w:lang w:val="en-GB" w:eastAsia="zh-CN"/>
        </w:rPr>
        <w:t xml:space="preserve"> 2017</w:t>
      </w:r>
      <w:r w:rsidR="004862C1">
        <w:rPr>
          <w:lang w:eastAsia="zh-CN"/>
        </w:rPr>
        <w:t>.</w:t>
      </w:r>
      <w:bookmarkEnd w:id="10"/>
      <w:bookmarkEnd w:id="11"/>
    </w:p>
    <w:p w14:paraId="6B6EB27A" w14:textId="7D159406" w:rsidR="00CE1C53" w:rsidRPr="00CE1C53" w:rsidRDefault="00CE1C53" w:rsidP="00CE1C53">
      <w:pPr>
        <w:pStyle w:val="a0"/>
        <w:numPr>
          <w:ilvl w:val="0"/>
          <w:numId w:val="6"/>
        </w:numPr>
        <w:spacing w:after="0"/>
        <w:rPr>
          <w:kern w:val="2"/>
          <w:lang w:val="en-GB" w:eastAsia="zh-CN"/>
        </w:rPr>
      </w:pPr>
      <w:bookmarkStart w:id="12" w:name="_Ref505971686"/>
      <w:r w:rsidRPr="00CE1C53">
        <w:rPr>
          <w:kern w:val="2"/>
          <w:lang w:val="en-GB" w:eastAsia="zh-CN"/>
        </w:rPr>
        <w:lastRenderedPageBreak/>
        <w:t>R1-1717293, “Summary of email discussion [90-30] on eV2X evaluation methodology”, LG Electronics</w:t>
      </w:r>
      <w:r>
        <w:rPr>
          <w:kern w:val="2"/>
          <w:lang w:val="en-GB" w:eastAsia="zh-CN"/>
        </w:rPr>
        <w:t>, Oct. 2017.</w:t>
      </w:r>
      <w:bookmarkEnd w:id="12"/>
    </w:p>
    <w:p w14:paraId="10C1E3D7" w14:textId="60CEEAE1" w:rsidR="00CE1C53" w:rsidRDefault="00CE1C53" w:rsidP="00CE1C53">
      <w:pPr>
        <w:pStyle w:val="a0"/>
        <w:numPr>
          <w:ilvl w:val="0"/>
          <w:numId w:val="6"/>
        </w:numPr>
        <w:spacing w:after="0"/>
        <w:rPr>
          <w:kern w:val="2"/>
          <w:lang w:val="en-GB" w:eastAsia="zh-CN"/>
        </w:rPr>
      </w:pPr>
      <w:bookmarkStart w:id="13" w:name="_Ref505971687"/>
      <w:r w:rsidRPr="00CE1C53">
        <w:rPr>
          <w:kern w:val="2"/>
          <w:lang w:val="en-GB" w:eastAsia="zh-CN"/>
        </w:rPr>
        <w:t>R1-1721545,</w:t>
      </w:r>
      <w:r>
        <w:rPr>
          <w:kern w:val="2"/>
          <w:lang w:val="en-GB" w:eastAsia="zh-CN"/>
        </w:rPr>
        <w:t xml:space="preserve"> </w:t>
      </w:r>
      <w:r w:rsidRPr="00CE1C53">
        <w:rPr>
          <w:kern w:val="2"/>
          <w:lang w:val="en-GB" w:eastAsia="zh-CN"/>
        </w:rPr>
        <w:t>“Summary of email discussion [90b-NR-02] on eV2X evaluation methodology”, LG Electronics</w:t>
      </w:r>
      <w:r>
        <w:rPr>
          <w:kern w:val="2"/>
          <w:lang w:val="en-GB" w:eastAsia="zh-CN"/>
        </w:rPr>
        <w:t>, Nov. 2017.</w:t>
      </w:r>
      <w:bookmarkEnd w:id="13"/>
    </w:p>
    <w:p w14:paraId="43570DF8" w14:textId="77777777" w:rsidR="008978FC" w:rsidRDefault="008978FC" w:rsidP="008978FC">
      <w:pPr>
        <w:pStyle w:val="a0"/>
        <w:numPr>
          <w:ilvl w:val="0"/>
          <w:numId w:val="6"/>
        </w:numPr>
        <w:spacing w:after="0"/>
      </w:pPr>
      <w:bookmarkStart w:id="14" w:name="_Ref510515555"/>
      <w:bookmarkStart w:id="15" w:name="_Ref505972896"/>
      <w:r w:rsidRPr="00B319FA">
        <w:rPr>
          <w:lang w:eastAsia="zh-CN"/>
        </w:rPr>
        <w:t>Chairman’s Notes</w:t>
      </w:r>
      <w:r>
        <w:rPr>
          <w:lang w:eastAsia="zh-CN"/>
        </w:rPr>
        <w:t xml:space="preserve"> of RAN1 meeting #92, Athens, Feb. 2018.</w:t>
      </w:r>
      <w:bookmarkEnd w:id="14"/>
    </w:p>
    <w:p w14:paraId="17565738" w14:textId="5E7BF566" w:rsidR="00A716C3" w:rsidRDefault="00A716C3" w:rsidP="00A716C3">
      <w:pPr>
        <w:pStyle w:val="a0"/>
        <w:numPr>
          <w:ilvl w:val="0"/>
          <w:numId w:val="6"/>
        </w:numPr>
        <w:spacing w:after="0"/>
        <w:rPr>
          <w:kern w:val="2"/>
          <w:lang w:val="en-GB" w:eastAsia="zh-CN"/>
        </w:rPr>
      </w:pPr>
      <w:bookmarkStart w:id="16" w:name="_Ref510533267"/>
      <w:r>
        <w:rPr>
          <w:kern w:val="2"/>
          <w:lang w:val="en-GB" w:eastAsia="zh-CN"/>
        </w:rPr>
        <w:t>3GPP TR 22.886, “</w:t>
      </w:r>
      <w:r w:rsidRPr="00A716C3">
        <w:rPr>
          <w:kern w:val="2"/>
          <w:lang w:val="en-GB" w:eastAsia="zh-CN"/>
        </w:rPr>
        <w:t>Study on enhancement of 3GPP Support for 5G V2X Services</w:t>
      </w:r>
      <w:r>
        <w:rPr>
          <w:kern w:val="2"/>
          <w:lang w:val="en-GB" w:eastAsia="zh-CN"/>
        </w:rPr>
        <w:t>”, V15.1.0.</w:t>
      </w:r>
      <w:bookmarkEnd w:id="15"/>
      <w:bookmarkEnd w:id="16"/>
    </w:p>
    <w:p w14:paraId="17BCED33" w14:textId="2B74DBC8" w:rsidR="00494BD3" w:rsidRDefault="00494BD3" w:rsidP="00A716C3">
      <w:pPr>
        <w:pStyle w:val="a0"/>
        <w:numPr>
          <w:ilvl w:val="0"/>
          <w:numId w:val="6"/>
        </w:numPr>
        <w:spacing w:after="0"/>
        <w:rPr>
          <w:kern w:val="2"/>
          <w:lang w:val="en-GB" w:eastAsia="zh-CN"/>
        </w:rPr>
      </w:pPr>
      <w:bookmarkStart w:id="17" w:name="_Ref506111221"/>
      <w:r>
        <w:rPr>
          <w:kern w:val="2"/>
          <w:lang w:val="en-GB" w:eastAsia="zh-CN"/>
        </w:rPr>
        <w:t>3GPP TR 3</w:t>
      </w:r>
      <w:r w:rsidR="00663087">
        <w:rPr>
          <w:kern w:val="2"/>
          <w:lang w:val="en-GB" w:eastAsia="zh-CN"/>
        </w:rPr>
        <w:t>6</w:t>
      </w:r>
      <w:r>
        <w:rPr>
          <w:kern w:val="2"/>
          <w:lang w:val="en-GB" w:eastAsia="zh-CN"/>
        </w:rPr>
        <w:t>.885, “</w:t>
      </w:r>
      <w:r>
        <w:rPr>
          <w:rFonts w:eastAsia="MS Mincho"/>
        </w:rPr>
        <w:t xml:space="preserve">Study on </w:t>
      </w:r>
      <w:r>
        <w:rPr>
          <w:rFonts w:eastAsia="Malgun Gothic" w:hint="eastAsia"/>
          <w:lang w:eastAsia="ko-KR"/>
        </w:rPr>
        <w:t>LTE-based V2X Services</w:t>
      </w:r>
      <w:r>
        <w:rPr>
          <w:kern w:val="2"/>
          <w:lang w:val="en-GB" w:eastAsia="zh-CN"/>
        </w:rPr>
        <w:t>”, V14.0.0.</w:t>
      </w:r>
      <w:bookmarkEnd w:id="17"/>
    </w:p>
    <w:p w14:paraId="51BAC372" w14:textId="77777777" w:rsidR="00B03E14" w:rsidRPr="00407D19" w:rsidRDefault="00B03E14" w:rsidP="00B03E14">
      <w:pPr>
        <w:pStyle w:val="a0"/>
        <w:rPr>
          <w:rFonts w:ascii="Arial" w:eastAsia="宋体" w:hAnsi="Arial"/>
          <w:sz w:val="36"/>
          <w:szCs w:val="20"/>
          <w:lang w:eastAsia="zh-CN"/>
        </w:rPr>
      </w:pPr>
    </w:p>
    <w:sectPr w:rsidR="00B03E14" w:rsidRPr="00407D1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6EDE6" w14:textId="77777777" w:rsidR="003D3289" w:rsidRDefault="003D3289">
      <w:r>
        <w:separator/>
      </w:r>
    </w:p>
  </w:endnote>
  <w:endnote w:type="continuationSeparator" w:id="0">
    <w:p w14:paraId="5241D9BE" w14:textId="77777777" w:rsidR="003D3289" w:rsidRDefault="003D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3650" w14:textId="1617B73E" w:rsidR="00292824" w:rsidRPr="00E7456F" w:rsidRDefault="00292824" w:rsidP="00E7456F">
    <w:pPr>
      <w:pStyle w:val="ab"/>
      <w:jc w:val="center"/>
    </w:pPr>
    <w:r>
      <w:rPr>
        <w:rStyle w:val="ac"/>
      </w:rPr>
      <w:fldChar w:fldCharType="begin"/>
    </w:r>
    <w:r>
      <w:rPr>
        <w:rStyle w:val="ac"/>
      </w:rPr>
      <w:instrText xml:space="preserve"> PAGE </w:instrText>
    </w:r>
    <w:r>
      <w:rPr>
        <w:rStyle w:val="ac"/>
      </w:rPr>
      <w:fldChar w:fldCharType="separate"/>
    </w:r>
    <w:r w:rsidR="00BE163A">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BE163A">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47D8B" w14:textId="77777777" w:rsidR="003D3289" w:rsidRDefault="003D3289">
      <w:r>
        <w:separator/>
      </w:r>
    </w:p>
  </w:footnote>
  <w:footnote w:type="continuationSeparator" w:id="0">
    <w:p w14:paraId="0CE924CC" w14:textId="77777777" w:rsidR="003D3289" w:rsidRDefault="003D32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7E64054"/>
    <w:multiLevelType w:val="hybridMultilevel"/>
    <w:tmpl w:val="1E5AC1B4"/>
    <w:lvl w:ilvl="0" w:tplc="04090001">
      <w:start w:val="1"/>
      <w:numFmt w:val="bullet"/>
      <w:lvlText w:val=""/>
      <w:lvlJc w:val="left"/>
      <w:pPr>
        <w:ind w:left="1068" w:hanging="360"/>
      </w:pPr>
      <w:rPr>
        <w:rFonts w:ascii="Symbol" w:hAnsi="Symbol" w:hint="default"/>
      </w:rPr>
    </w:lvl>
    <w:lvl w:ilvl="1" w:tplc="DD161C26">
      <w:numFmt w:val="bullet"/>
      <w:lvlText w:val="•"/>
      <w:lvlJc w:val="left"/>
      <w:pPr>
        <w:ind w:left="2133" w:hanging="705"/>
      </w:pPr>
      <w:rPr>
        <w:rFonts w:ascii="宋体" w:eastAsia="宋体" w:hAnsi="宋体" w:cs="Times New Roman" w:hint="eastAsia"/>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E9E7E4F"/>
    <w:multiLevelType w:val="hybridMultilevel"/>
    <w:tmpl w:val="F6D27406"/>
    <w:lvl w:ilvl="0" w:tplc="88908B58">
      <w:start w:val="1"/>
      <w:numFmt w:val="bullet"/>
      <w:lvlText w:val="•"/>
      <w:lvlJc w:val="left"/>
      <w:pPr>
        <w:tabs>
          <w:tab w:val="num" w:pos="720"/>
        </w:tabs>
        <w:ind w:left="720" w:hanging="360"/>
      </w:pPr>
      <w:rPr>
        <w:rFonts w:ascii="Arial" w:hAnsi="Arial" w:hint="default"/>
      </w:rPr>
    </w:lvl>
    <w:lvl w:ilvl="1" w:tplc="1B0C1FA0">
      <w:start w:val="50"/>
      <w:numFmt w:val="bullet"/>
      <w:lvlText w:val="–"/>
      <w:lvlJc w:val="left"/>
      <w:pPr>
        <w:tabs>
          <w:tab w:val="num" w:pos="1440"/>
        </w:tabs>
        <w:ind w:left="1440" w:hanging="360"/>
      </w:pPr>
      <w:rPr>
        <w:rFonts w:ascii="Arial" w:hAnsi="Arial" w:hint="default"/>
      </w:rPr>
    </w:lvl>
    <w:lvl w:ilvl="2" w:tplc="A9245B9C">
      <w:start w:val="50"/>
      <w:numFmt w:val="bullet"/>
      <w:lvlText w:val="•"/>
      <w:lvlJc w:val="left"/>
      <w:pPr>
        <w:tabs>
          <w:tab w:val="num" w:pos="2160"/>
        </w:tabs>
        <w:ind w:left="2160" w:hanging="360"/>
      </w:pPr>
      <w:rPr>
        <w:rFonts w:ascii="Arial" w:hAnsi="Arial" w:hint="default"/>
      </w:rPr>
    </w:lvl>
    <w:lvl w:ilvl="3" w:tplc="EF9856E0" w:tentative="1">
      <w:start w:val="1"/>
      <w:numFmt w:val="bullet"/>
      <w:lvlText w:val="•"/>
      <w:lvlJc w:val="left"/>
      <w:pPr>
        <w:tabs>
          <w:tab w:val="num" w:pos="2880"/>
        </w:tabs>
        <w:ind w:left="2880" w:hanging="360"/>
      </w:pPr>
      <w:rPr>
        <w:rFonts w:ascii="Arial" w:hAnsi="Arial" w:hint="default"/>
      </w:rPr>
    </w:lvl>
    <w:lvl w:ilvl="4" w:tplc="4AFE7D46" w:tentative="1">
      <w:start w:val="1"/>
      <w:numFmt w:val="bullet"/>
      <w:lvlText w:val="•"/>
      <w:lvlJc w:val="left"/>
      <w:pPr>
        <w:tabs>
          <w:tab w:val="num" w:pos="3600"/>
        </w:tabs>
        <w:ind w:left="3600" w:hanging="360"/>
      </w:pPr>
      <w:rPr>
        <w:rFonts w:ascii="Arial" w:hAnsi="Arial" w:hint="default"/>
      </w:rPr>
    </w:lvl>
    <w:lvl w:ilvl="5" w:tplc="59A68F9A" w:tentative="1">
      <w:start w:val="1"/>
      <w:numFmt w:val="bullet"/>
      <w:lvlText w:val="•"/>
      <w:lvlJc w:val="left"/>
      <w:pPr>
        <w:tabs>
          <w:tab w:val="num" w:pos="4320"/>
        </w:tabs>
        <w:ind w:left="4320" w:hanging="360"/>
      </w:pPr>
      <w:rPr>
        <w:rFonts w:ascii="Arial" w:hAnsi="Arial" w:hint="default"/>
      </w:rPr>
    </w:lvl>
    <w:lvl w:ilvl="6" w:tplc="90741460" w:tentative="1">
      <w:start w:val="1"/>
      <w:numFmt w:val="bullet"/>
      <w:lvlText w:val="•"/>
      <w:lvlJc w:val="left"/>
      <w:pPr>
        <w:tabs>
          <w:tab w:val="num" w:pos="5040"/>
        </w:tabs>
        <w:ind w:left="5040" w:hanging="360"/>
      </w:pPr>
      <w:rPr>
        <w:rFonts w:ascii="Arial" w:hAnsi="Arial" w:hint="default"/>
      </w:rPr>
    </w:lvl>
    <w:lvl w:ilvl="7" w:tplc="FB3275D2" w:tentative="1">
      <w:start w:val="1"/>
      <w:numFmt w:val="bullet"/>
      <w:lvlText w:val="•"/>
      <w:lvlJc w:val="left"/>
      <w:pPr>
        <w:tabs>
          <w:tab w:val="num" w:pos="5760"/>
        </w:tabs>
        <w:ind w:left="5760" w:hanging="360"/>
      </w:pPr>
      <w:rPr>
        <w:rFonts w:ascii="Arial" w:hAnsi="Arial" w:hint="default"/>
      </w:rPr>
    </w:lvl>
    <w:lvl w:ilvl="8" w:tplc="9C061C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51D3CAE"/>
    <w:multiLevelType w:val="hybridMultilevel"/>
    <w:tmpl w:val="1F961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C22E7"/>
    <w:multiLevelType w:val="hybridMultilevel"/>
    <w:tmpl w:val="5434C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47057"/>
    <w:multiLevelType w:val="hybridMultilevel"/>
    <w:tmpl w:val="0B8E88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A23AB"/>
    <w:multiLevelType w:val="multilevel"/>
    <w:tmpl w:val="01543EBA"/>
    <w:lvl w:ilvl="0">
      <w:start w:val="2"/>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1" w15:restartNumberingAfterBreak="0">
    <w:nsid w:val="2B3B3F42"/>
    <w:multiLevelType w:val="hybridMultilevel"/>
    <w:tmpl w:val="418CE6CA"/>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42BFD"/>
    <w:multiLevelType w:val="hybridMultilevel"/>
    <w:tmpl w:val="6BFC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E32FD"/>
    <w:multiLevelType w:val="hybridMultilevel"/>
    <w:tmpl w:val="61988F96"/>
    <w:lvl w:ilvl="0" w:tplc="1A7A1292">
      <w:start w:val="1"/>
      <w:numFmt w:val="decimal"/>
      <w:lvlText w:val="%1."/>
      <w:lvlJc w:val="left"/>
      <w:pPr>
        <w:ind w:left="1068" w:hanging="360"/>
      </w:pPr>
      <w:rPr>
        <w:rFonts w:hint="default"/>
      </w:rPr>
    </w:lvl>
    <w:lvl w:ilvl="1" w:tplc="DD161C26">
      <w:numFmt w:val="bullet"/>
      <w:lvlText w:val="•"/>
      <w:lvlJc w:val="left"/>
      <w:pPr>
        <w:ind w:left="2133" w:hanging="705"/>
      </w:pPr>
      <w:rPr>
        <w:rFonts w:ascii="宋体" w:eastAsia="宋体" w:hAnsi="宋体" w:cs="Times New Roman" w:hint="eastAsia"/>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3C8D3E43"/>
    <w:multiLevelType w:val="hybridMultilevel"/>
    <w:tmpl w:val="936AC414"/>
    <w:lvl w:ilvl="0" w:tplc="D2B02C6C">
      <w:start w:val="1"/>
      <w:numFmt w:val="bullet"/>
      <w:lvlText w:val="•"/>
      <w:lvlJc w:val="left"/>
      <w:pPr>
        <w:tabs>
          <w:tab w:val="num" w:pos="720"/>
        </w:tabs>
        <w:ind w:left="720" w:hanging="360"/>
      </w:pPr>
      <w:rPr>
        <w:rFonts w:ascii="Arial" w:hAnsi="Arial" w:hint="default"/>
      </w:rPr>
    </w:lvl>
    <w:lvl w:ilvl="1" w:tplc="74A44D5E">
      <w:start w:val="56"/>
      <w:numFmt w:val="bullet"/>
      <w:lvlText w:val="•"/>
      <w:lvlJc w:val="left"/>
      <w:pPr>
        <w:tabs>
          <w:tab w:val="num" w:pos="1440"/>
        </w:tabs>
        <w:ind w:left="1440" w:hanging="360"/>
      </w:pPr>
      <w:rPr>
        <w:rFonts w:ascii="Arial" w:hAnsi="Arial" w:hint="default"/>
      </w:rPr>
    </w:lvl>
    <w:lvl w:ilvl="2" w:tplc="80C46E2A" w:tentative="1">
      <w:start w:val="1"/>
      <w:numFmt w:val="bullet"/>
      <w:lvlText w:val="•"/>
      <w:lvlJc w:val="left"/>
      <w:pPr>
        <w:tabs>
          <w:tab w:val="num" w:pos="2160"/>
        </w:tabs>
        <w:ind w:left="2160" w:hanging="360"/>
      </w:pPr>
      <w:rPr>
        <w:rFonts w:ascii="Arial" w:hAnsi="Arial" w:hint="default"/>
      </w:rPr>
    </w:lvl>
    <w:lvl w:ilvl="3" w:tplc="C2A82F78" w:tentative="1">
      <w:start w:val="1"/>
      <w:numFmt w:val="bullet"/>
      <w:lvlText w:val="•"/>
      <w:lvlJc w:val="left"/>
      <w:pPr>
        <w:tabs>
          <w:tab w:val="num" w:pos="2880"/>
        </w:tabs>
        <w:ind w:left="2880" w:hanging="360"/>
      </w:pPr>
      <w:rPr>
        <w:rFonts w:ascii="Arial" w:hAnsi="Arial" w:hint="default"/>
      </w:rPr>
    </w:lvl>
    <w:lvl w:ilvl="4" w:tplc="60E82DE4" w:tentative="1">
      <w:start w:val="1"/>
      <w:numFmt w:val="bullet"/>
      <w:lvlText w:val="•"/>
      <w:lvlJc w:val="left"/>
      <w:pPr>
        <w:tabs>
          <w:tab w:val="num" w:pos="3600"/>
        </w:tabs>
        <w:ind w:left="3600" w:hanging="360"/>
      </w:pPr>
      <w:rPr>
        <w:rFonts w:ascii="Arial" w:hAnsi="Arial" w:hint="default"/>
      </w:rPr>
    </w:lvl>
    <w:lvl w:ilvl="5" w:tplc="ECF4F022" w:tentative="1">
      <w:start w:val="1"/>
      <w:numFmt w:val="bullet"/>
      <w:lvlText w:val="•"/>
      <w:lvlJc w:val="left"/>
      <w:pPr>
        <w:tabs>
          <w:tab w:val="num" w:pos="4320"/>
        </w:tabs>
        <w:ind w:left="4320" w:hanging="360"/>
      </w:pPr>
      <w:rPr>
        <w:rFonts w:ascii="Arial" w:hAnsi="Arial" w:hint="default"/>
      </w:rPr>
    </w:lvl>
    <w:lvl w:ilvl="6" w:tplc="124092EE" w:tentative="1">
      <w:start w:val="1"/>
      <w:numFmt w:val="bullet"/>
      <w:lvlText w:val="•"/>
      <w:lvlJc w:val="left"/>
      <w:pPr>
        <w:tabs>
          <w:tab w:val="num" w:pos="5040"/>
        </w:tabs>
        <w:ind w:left="5040" w:hanging="360"/>
      </w:pPr>
      <w:rPr>
        <w:rFonts w:ascii="Arial" w:hAnsi="Arial" w:hint="default"/>
      </w:rPr>
    </w:lvl>
    <w:lvl w:ilvl="7" w:tplc="2F1A854A" w:tentative="1">
      <w:start w:val="1"/>
      <w:numFmt w:val="bullet"/>
      <w:lvlText w:val="•"/>
      <w:lvlJc w:val="left"/>
      <w:pPr>
        <w:tabs>
          <w:tab w:val="num" w:pos="5760"/>
        </w:tabs>
        <w:ind w:left="5760" w:hanging="360"/>
      </w:pPr>
      <w:rPr>
        <w:rFonts w:ascii="Arial" w:hAnsi="Arial" w:hint="default"/>
      </w:rPr>
    </w:lvl>
    <w:lvl w:ilvl="8" w:tplc="CE4826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6"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5327E"/>
    <w:multiLevelType w:val="hybridMultilevel"/>
    <w:tmpl w:val="850E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cs="Times New Roman" w:hint="default"/>
      </w:rPr>
    </w:lvl>
    <w:lvl w:ilvl="1" w:tplc="ABE4CA72">
      <w:numFmt w:val="bullet"/>
      <w:lvlText w:val="–"/>
      <w:lvlJc w:val="left"/>
      <w:pPr>
        <w:tabs>
          <w:tab w:val="num" w:pos="1440"/>
        </w:tabs>
        <w:ind w:left="1440" w:hanging="360"/>
      </w:pPr>
      <w:rPr>
        <w:rFonts w:ascii="Arial" w:hAnsi="Arial" w:cs="Times New Roman" w:hint="default"/>
      </w:rPr>
    </w:lvl>
    <w:lvl w:ilvl="2" w:tplc="EA380266">
      <w:numFmt w:val="bullet"/>
      <w:lvlText w:val="•"/>
      <w:lvlJc w:val="left"/>
      <w:pPr>
        <w:tabs>
          <w:tab w:val="num" w:pos="2160"/>
        </w:tabs>
        <w:ind w:left="2160" w:hanging="360"/>
      </w:pPr>
      <w:rPr>
        <w:rFonts w:ascii="Arial" w:hAnsi="Arial" w:cs="Times New Roman" w:hint="default"/>
      </w:rPr>
    </w:lvl>
    <w:lvl w:ilvl="3" w:tplc="3FBC7380">
      <w:start w:val="1"/>
      <w:numFmt w:val="bullet"/>
      <w:lvlText w:val="•"/>
      <w:lvlJc w:val="left"/>
      <w:pPr>
        <w:tabs>
          <w:tab w:val="num" w:pos="2880"/>
        </w:tabs>
        <w:ind w:left="2880" w:hanging="360"/>
      </w:pPr>
      <w:rPr>
        <w:rFonts w:ascii="Arial" w:hAnsi="Arial" w:cs="Times New Roman" w:hint="default"/>
      </w:rPr>
    </w:lvl>
    <w:lvl w:ilvl="4" w:tplc="680649F0">
      <w:start w:val="1"/>
      <w:numFmt w:val="bullet"/>
      <w:lvlText w:val="•"/>
      <w:lvlJc w:val="left"/>
      <w:pPr>
        <w:tabs>
          <w:tab w:val="num" w:pos="3600"/>
        </w:tabs>
        <w:ind w:left="3600" w:hanging="360"/>
      </w:pPr>
      <w:rPr>
        <w:rFonts w:ascii="Arial" w:hAnsi="Arial" w:cs="Times New Roman" w:hint="default"/>
      </w:rPr>
    </w:lvl>
    <w:lvl w:ilvl="5" w:tplc="02247EA4">
      <w:start w:val="1"/>
      <w:numFmt w:val="bullet"/>
      <w:lvlText w:val="•"/>
      <w:lvlJc w:val="left"/>
      <w:pPr>
        <w:tabs>
          <w:tab w:val="num" w:pos="4320"/>
        </w:tabs>
        <w:ind w:left="4320" w:hanging="360"/>
      </w:pPr>
      <w:rPr>
        <w:rFonts w:ascii="Arial" w:hAnsi="Arial" w:cs="Times New Roman" w:hint="default"/>
      </w:rPr>
    </w:lvl>
    <w:lvl w:ilvl="6" w:tplc="CBAAE454">
      <w:start w:val="1"/>
      <w:numFmt w:val="bullet"/>
      <w:lvlText w:val="•"/>
      <w:lvlJc w:val="left"/>
      <w:pPr>
        <w:tabs>
          <w:tab w:val="num" w:pos="5040"/>
        </w:tabs>
        <w:ind w:left="5040" w:hanging="360"/>
      </w:pPr>
      <w:rPr>
        <w:rFonts w:ascii="Arial" w:hAnsi="Arial" w:cs="Times New Roman" w:hint="default"/>
      </w:rPr>
    </w:lvl>
    <w:lvl w:ilvl="7" w:tplc="F2EE3976">
      <w:start w:val="1"/>
      <w:numFmt w:val="bullet"/>
      <w:lvlText w:val="•"/>
      <w:lvlJc w:val="left"/>
      <w:pPr>
        <w:tabs>
          <w:tab w:val="num" w:pos="5760"/>
        </w:tabs>
        <w:ind w:left="5760" w:hanging="360"/>
      </w:pPr>
      <w:rPr>
        <w:rFonts w:ascii="Arial" w:hAnsi="Arial" w:cs="Times New Roman" w:hint="default"/>
      </w:rPr>
    </w:lvl>
    <w:lvl w:ilvl="8" w:tplc="B926629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1F5589"/>
    <w:multiLevelType w:val="hybridMultilevel"/>
    <w:tmpl w:val="76A89AA2"/>
    <w:lvl w:ilvl="0" w:tplc="B84A8B74">
      <w:start w:val="1"/>
      <w:numFmt w:val="bullet"/>
      <w:lvlText w:val="•"/>
      <w:lvlJc w:val="left"/>
      <w:pPr>
        <w:tabs>
          <w:tab w:val="num" w:pos="720"/>
        </w:tabs>
        <w:ind w:left="720" w:hanging="360"/>
      </w:pPr>
      <w:rPr>
        <w:rFonts w:ascii="Arial" w:hAnsi="Arial" w:hint="default"/>
      </w:rPr>
    </w:lvl>
    <w:lvl w:ilvl="1" w:tplc="5B7E7744">
      <w:start w:val="1"/>
      <w:numFmt w:val="bullet"/>
      <w:lvlText w:val="•"/>
      <w:lvlJc w:val="left"/>
      <w:pPr>
        <w:tabs>
          <w:tab w:val="num" w:pos="1440"/>
        </w:tabs>
        <w:ind w:left="1440" w:hanging="360"/>
      </w:pPr>
      <w:rPr>
        <w:rFonts w:ascii="Arial" w:hAnsi="Arial" w:hint="default"/>
      </w:rPr>
    </w:lvl>
    <w:lvl w:ilvl="2" w:tplc="DC0C6FC8" w:tentative="1">
      <w:start w:val="1"/>
      <w:numFmt w:val="bullet"/>
      <w:lvlText w:val="•"/>
      <w:lvlJc w:val="left"/>
      <w:pPr>
        <w:tabs>
          <w:tab w:val="num" w:pos="2160"/>
        </w:tabs>
        <w:ind w:left="2160" w:hanging="360"/>
      </w:pPr>
      <w:rPr>
        <w:rFonts w:ascii="Arial" w:hAnsi="Arial" w:hint="default"/>
      </w:rPr>
    </w:lvl>
    <w:lvl w:ilvl="3" w:tplc="EDD0E69C" w:tentative="1">
      <w:start w:val="1"/>
      <w:numFmt w:val="bullet"/>
      <w:lvlText w:val="•"/>
      <w:lvlJc w:val="left"/>
      <w:pPr>
        <w:tabs>
          <w:tab w:val="num" w:pos="2880"/>
        </w:tabs>
        <w:ind w:left="2880" w:hanging="360"/>
      </w:pPr>
      <w:rPr>
        <w:rFonts w:ascii="Arial" w:hAnsi="Arial" w:hint="default"/>
      </w:rPr>
    </w:lvl>
    <w:lvl w:ilvl="4" w:tplc="937ED8A8" w:tentative="1">
      <w:start w:val="1"/>
      <w:numFmt w:val="bullet"/>
      <w:lvlText w:val="•"/>
      <w:lvlJc w:val="left"/>
      <w:pPr>
        <w:tabs>
          <w:tab w:val="num" w:pos="3600"/>
        </w:tabs>
        <w:ind w:left="3600" w:hanging="360"/>
      </w:pPr>
      <w:rPr>
        <w:rFonts w:ascii="Arial" w:hAnsi="Arial" w:hint="default"/>
      </w:rPr>
    </w:lvl>
    <w:lvl w:ilvl="5" w:tplc="6448987C" w:tentative="1">
      <w:start w:val="1"/>
      <w:numFmt w:val="bullet"/>
      <w:lvlText w:val="•"/>
      <w:lvlJc w:val="left"/>
      <w:pPr>
        <w:tabs>
          <w:tab w:val="num" w:pos="4320"/>
        </w:tabs>
        <w:ind w:left="4320" w:hanging="360"/>
      </w:pPr>
      <w:rPr>
        <w:rFonts w:ascii="Arial" w:hAnsi="Arial" w:hint="default"/>
      </w:rPr>
    </w:lvl>
    <w:lvl w:ilvl="6" w:tplc="6B286C50" w:tentative="1">
      <w:start w:val="1"/>
      <w:numFmt w:val="bullet"/>
      <w:lvlText w:val="•"/>
      <w:lvlJc w:val="left"/>
      <w:pPr>
        <w:tabs>
          <w:tab w:val="num" w:pos="5040"/>
        </w:tabs>
        <w:ind w:left="5040" w:hanging="360"/>
      </w:pPr>
      <w:rPr>
        <w:rFonts w:ascii="Arial" w:hAnsi="Arial" w:hint="default"/>
      </w:rPr>
    </w:lvl>
    <w:lvl w:ilvl="7" w:tplc="C1080C22" w:tentative="1">
      <w:start w:val="1"/>
      <w:numFmt w:val="bullet"/>
      <w:lvlText w:val="•"/>
      <w:lvlJc w:val="left"/>
      <w:pPr>
        <w:tabs>
          <w:tab w:val="num" w:pos="5760"/>
        </w:tabs>
        <w:ind w:left="5760" w:hanging="360"/>
      </w:pPr>
      <w:rPr>
        <w:rFonts w:ascii="Arial" w:hAnsi="Arial" w:hint="default"/>
      </w:rPr>
    </w:lvl>
    <w:lvl w:ilvl="8" w:tplc="BED688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cs="Times New Roman" w:hint="default"/>
      </w:rPr>
    </w:lvl>
    <w:lvl w:ilvl="3" w:tplc="4456056A">
      <w:numFmt w:val="bullet"/>
      <w:lvlText w:val="•"/>
      <w:lvlJc w:val="left"/>
      <w:pPr>
        <w:tabs>
          <w:tab w:val="num" w:pos="3240"/>
        </w:tabs>
        <w:ind w:left="3240" w:hanging="360"/>
      </w:pPr>
      <w:rPr>
        <w:rFonts w:ascii="Arial" w:hAnsi="Arial" w:cs="Times New Roman" w:hint="default"/>
      </w:rPr>
    </w:lvl>
    <w:lvl w:ilvl="4" w:tplc="1C22A16A">
      <w:start w:val="1"/>
      <w:numFmt w:val="bullet"/>
      <w:lvlText w:val="•"/>
      <w:lvlJc w:val="left"/>
      <w:pPr>
        <w:tabs>
          <w:tab w:val="num" w:pos="3960"/>
        </w:tabs>
        <w:ind w:left="3960" w:hanging="360"/>
      </w:pPr>
      <w:rPr>
        <w:rFonts w:ascii="Arial" w:hAnsi="Arial" w:cs="Times New Roman" w:hint="default"/>
      </w:rPr>
    </w:lvl>
    <w:lvl w:ilvl="5" w:tplc="D6CA8230">
      <w:start w:val="1"/>
      <w:numFmt w:val="bullet"/>
      <w:lvlText w:val="•"/>
      <w:lvlJc w:val="left"/>
      <w:pPr>
        <w:tabs>
          <w:tab w:val="num" w:pos="4680"/>
        </w:tabs>
        <w:ind w:left="4680" w:hanging="360"/>
      </w:pPr>
      <w:rPr>
        <w:rFonts w:ascii="Arial" w:hAnsi="Arial" w:cs="Times New Roman" w:hint="default"/>
      </w:rPr>
    </w:lvl>
    <w:lvl w:ilvl="6" w:tplc="147C5EF2">
      <w:start w:val="1"/>
      <w:numFmt w:val="bullet"/>
      <w:lvlText w:val="•"/>
      <w:lvlJc w:val="left"/>
      <w:pPr>
        <w:tabs>
          <w:tab w:val="num" w:pos="5400"/>
        </w:tabs>
        <w:ind w:left="5400" w:hanging="360"/>
      </w:pPr>
      <w:rPr>
        <w:rFonts w:ascii="Arial" w:hAnsi="Arial" w:cs="Times New Roman" w:hint="default"/>
      </w:rPr>
    </w:lvl>
    <w:lvl w:ilvl="7" w:tplc="FFCCF2C2">
      <w:start w:val="1"/>
      <w:numFmt w:val="bullet"/>
      <w:lvlText w:val="•"/>
      <w:lvlJc w:val="left"/>
      <w:pPr>
        <w:tabs>
          <w:tab w:val="num" w:pos="6120"/>
        </w:tabs>
        <w:ind w:left="6120" w:hanging="360"/>
      </w:pPr>
      <w:rPr>
        <w:rFonts w:ascii="Arial" w:hAnsi="Arial" w:cs="Times New Roman" w:hint="default"/>
      </w:rPr>
    </w:lvl>
    <w:lvl w:ilvl="8" w:tplc="AE2A1292">
      <w:start w:val="1"/>
      <w:numFmt w:val="bullet"/>
      <w:lvlText w:val="•"/>
      <w:lvlJc w:val="left"/>
      <w:pPr>
        <w:tabs>
          <w:tab w:val="num" w:pos="6840"/>
        </w:tabs>
        <w:ind w:left="6840" w:hanging="360"/>
      </w:pPr>
      <w:rPr>
        <w:rFonts w:ascii="Arial" w:hAnsi="Arial" w:cs="Times New Roman" w:hint="default"/>
      </w:rPr>
    </w:lvl>
  </w:abstractNum>
  <w:abstractNum w:abstractNumId="26"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9D53CA"/>
    <w:multiLevelType w:val="hybridMultilevel"/>
    <w:tmpl w:val="6DF844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BB297E"/>
    <w:multiLevelType w:val="hybridMultilevel"/>
    <w:tmpl w:val="EA9AB89A"/>
    <w:lvl w:ilvl="0" w:tplc="80A6D23E">
      <w:start w:val="1"/>
      <w:numFmt w:val="bullet"/>
      <w:lvlText w:val="•"/>
      <w:lvlJc w:val="left"/>
      <w:pPr>
        <w:tabs>
          <w:tab w:val="num" w:pos="720"/>
        </w:tabs>
        <w:ind w:left="720" w:hanging="360"/>
      </w:pPr>
      <w:rPr>
        <w:rFonts w:ascii="Arial" w:hAnsi="Arial" w:hint="default"/>
      </w:rPr>
    </w:lvl>
    <w:lvl w:ilvl="1" w:tplc="4C3CF06C" w:tentative="1">
      <w:start w:val="1"/>
      <w:numFmt w:val="bullet"/>
      <w:lvlText w:val="•"/>
      <w:lvlJc w:val="left"/>
      <w:pPr>
        <w:tabs>
          <w:tab w:val="num" w:pos="1440"/>
        </w:tabs>
        <w:ind w:left="1440" w:hanging="360"/>
      </w:pPr>
      <w:rPr>
        <w:rFonts w:ascii="Arial" w:hAnsi="Arial" w:hint="default"/>
      </w:rPr>
    </w:lvl>
    <w:lvl w:ilvl="2" w:tplc="24B48BEC" w:tentative="1">
      <w:start w:val="1"/>
      <w:numFmt w:val="bullet"/>
      <w:lvlText w:val="•"/>
      <w:lvlJc w:val="left"/>
      <w:pPr>
        <w:tabs>
          <w:tab w:val="num" w:pos="2160"/>
        </w:tabs>
        <w:ind w:left="2160" w:hanging="360"/>
      </w:pPr>
      <w:rPr>
        <w:rFonts w:ascii="Arial" w:hAnsi="Arial" w:hint="default"/>
      </w:rPr>
    </w:lvl>
    <w:lvl w:ilvl="3" w:tplc="723E4B98" w:tentative="1">
      <w:start w:val="1"/>
      <w:numFmt w:val="bullet"/>
      <w:lvlText w:val="•"/>
      <w:lvlJc w:val="left"/>
      <w:pPr>
        <w:tabs>
          <w:tab w:val="num" w:pos="2880"/>
        </w:tabs>
        <w:ind w:left="2880" w:hanging="360"/>
      </w:pPr>
      <w:rPr>
        <w:rFonts w:ascii="Arial" w:hAnsi="Arial" w:hint="default"/>
      </w:rPr>
    </w:lvl>
    <w:lvl w:ilvl="4" w:tplc="72267FC8" w:tentative="1">
      <w:start w:val="1"/>
      <w:numFmt w:val="bullet"/>
      <w:lvlText w:val="•"/>
      <w:lvlJc w:val="left"/>
      <w:pPr>
        <w:tabs>
          <w:tab w:val="num" w:pos="3600"/>
        </w:tabs>
        <w:ind w:left="3600" w:hanging="360"/>
      </w:pPr>
      <w:rPr>
        <w:rFonts w:ascii="Arial" w:hAnsi="Arial" w:hint="default"/>
      </w:rPr>
    </w:lvl>
    <w:lvl w:ilvl="5" w:tplc="B92C625C" w:tentative="1">
      <w:start w:val="1"/>
      <w:numFmt w:val="bullet"/>
      <w:lvlText w:val="•"/>
      <w:lvlJc w:val="left"/>
      <w:pPr>
        <w:tabs>
          <w:tab w:val="num" w:pos="4320"/>
        </w:tabs>
        <w:ind w:left="4320" w:hanging="360"/>
      </w:pPr>
      <w:rPr>
        <w:rFonts w:ascii="Arial" w:hAnsi="Arial" w:hint="default"/>
      </w:rPr>
    </w:lvl>
    <w:lvl w:ilvl="6" w:tplc="ED7E7A98" w:tentative="1">
      <w:start w:val="1"/>
      <w:numFmt w:val="bullet"/>
      <w:lvlText w:val="•"/>
      <w:lvlJc w:val="left"/>
      <w:pPr>
        <w:tabs>
          <w:tab w:val="num" w:pos="5040"/>
        </w:tabs>
        <w:ind w:left="5040" w:hanging="360"/>
      </w:pPr>
      <w:rPr>
        <w:rFonts w:ascii="Arial" w:hAnsi="Arial" w:hint="default"/>
      </w:rPr>
    </w:lvl>
    <w:lvl w:ilvl="7" w:tplc="B57CF1A4" w:tentative="1">
      <w:start w:val="1"/>
      <w:numFmt w:val="bullet"/>
      <w:lvlText w:val="•"/>
      <w:lvlJc w:val="left"/>
      <w:pPr>
        <w:tabs>
          <w:tab w:val="num" w:pos="5760"/>
        </w:tabs>
        <w:ind w:left="5760" w:hanging="360"/>
      </w:pPr>
      <w:rPr>
        <w:rFonts w:ascii="Arial" w:hAnsi="Arial" w:hint="default"/>
      </w:rPr>
    </w:lvl>
    <w:lvl w:ilvl="8" w:tplc="C8E6B69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F33B30"/>
    <w:multiLevelType w:val="hybridMultilevel"/>
    <w:tmpl w:val="D284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5" w15:restartNumberingAfterBreak="0">
    <w:nsid w:val="72BE4224"/>
    <w:multiLevelType w:val="hybridMultilevel"/>
    <w:tmpl w:val="27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408264C"/>
    <w:multiLevelType w:val="hybridMultilevel"/>
    <w:tmpl w:val="D7A455CE"/>
    <w:lvl w:ilvl="0" w:tplc="7BA6FCA0">
      <w:start w:val="13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4C4444"/>
    <w:multiLevelType w:val="hybridMultilevel"/>
    <w:tmpl w:val="4CDAB67E"/>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E8D2C74"/>
    <w:multiLevelType w:val="hybridMultilevel"/>
    <w:tmpl w:val="2E004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37"/>
  </w:num>
  <w:num w:numId="4">
    <w:abstractNumId w:val="3"/>
  </w:num>
  <w:num w:numId="5">
    <w:abstractNumId w:val="33"/>
  </w:num>
  <w:num w:numId="6">
    <w:abstractNumId w:val="40"/>
  </w:num>
  <w:num w:numId="7">
    <w:abstractNumId w:val="5"/>
  </w:num>
  <w:num w:numId="8">
    <w:abstractNumId w:val="34"/>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31"/>
  </w:num>
  <w:num w:numId="16">
    <w:abstractNumId w:val="11"/>
  </w:num>
  <w:num w:numId="17">
    <w:abstractNumId w:val="28"/>
  </w:num>
  <w:num w:numId="18">
    <w:abstractNumId w:val="27"/>
  </w:num>
  <w:num w:numId="19">
    <w:abstractNumId w:val="16"/>
  </w:num>
  <w:num w:numId="20">
    <w:abstractNumId w:val="15"/>
  </w:num>
  <w:num w:numId="21">
    <w:abstractNumId w:val="6"/>
  </w:num>
  <w:num w:numId="22">
    <w:abstractNumId w:val="23"/>
  </w:num>
  <w:num w:numId="23">
    <w:abstractNumId w:val="17"/>
  </w:num>
  <w:num w:numId="24">
    <w:abstractNumId w:val="10"/>
  </w:num>
  <w:num w:numId="25">
    <w:abstractNumId w:val="14"/>
  </w:num>
  <w:num w:numId="26">
    <w:abstractNumId w:val="18"/>
  </w:num>
  <w:num w:numId="27">
    <w:abstractNumId w:val="22"/>
  </w:num>
  <w:num w:numId="28">
    <w:abstractNumId w:val="26"/>
  </w:num>
  <w:num w:numId="29">
    <w:abstractNumId w:val="9"/>
  </w:num>
  <w:num w:numId="30">
    <w:abstractNumId w:val="29"/>
  </w:num>
  <w:num w:numId="31">
    <w:abstractNumId w:val="25"/>
  </w:num>
  <w:num w:numId="32">
    <w:abstractNumId w:val="19"/>
  </w:num>
  <w:num w:numId="33">
    <w:abstractNumId w:val="35"/>
  </w:num>
  <w:num w:numId="34">
    <w:abstractNumId w:val="30"/>
  </w:num>
  <w:num w:numId="35">
    <w:abstractNumId w:val="7"/>
  </w:num>
  <w:num w:numId="36">
    <w:abstractNumId w:val="20"/>
  </w:num>
  <w:num w:numId="37">
    <w:abstractNumId w:val="8"/>
  </w:num>
  <w:num w:numId="38">
    <w:abstractNumId w:val="36"/>
  </w:num>
  <w:num w:numId="39">
    <w:abstractNumId w:val="21"/>
  </w:num>
  <w:num w:numId="40">
    <w:abstractNumId w:val="12"/>
  </w:num>
  <w:num w:numId="41">
    <w:abstractNumId w:val="13"/>
  </w:num>
  <w:num w:numId="42">
    <w:abstractNumId w:val="2"/>
  </w:num>
  <w:num w:numId="43">
    <w:abstractNumId w:val="1"/>
  </w:num>
  <w:num w:numId="44">
    <w:abstractNumId w:val="4"/>
  </w:num>
  <w:num w:numId="45">
    <w:abstractNumId w:val="41"/>
  </w:num>
  <w:num w:numId="46">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576"/>
    <w:rsid w:val="00001720"/>
    <w:rsid w:val="0000279E"/>
    <w:rsid w:val="00004DD6"/>
    <w:rsid w:val="00005B9C"/>
    <w:rsid w:val="000100CC"/>
    <w:rsid w:val="00014788"/>
    <w:rsid w:val="00017714"/>
    <w:rsid w:val="00017F21"/>
    <w:rsid w:val="00020706"/>
    <w:rsid w:val="00022CB4"/>
    <w:rsid w:val="000231C1"/>
    <w:rsid w:val="00023D46"/>
    <w:rsid w:val="00023D95"/>
    <w:rsid w:val="0002462D"/>
    <w:rsid w:val="00024A15"/>
    <w:rsid w:val="00024F12"/>
    <w:rsid w:val="00025099"/>
    <w:rsid w:val="0002723B"/>
    <w:rsid w:val="000273FD"/>
    <w:rsid w:val="0002784B"/>
    <w:rsid w:val="00027F84"/>
    <w:rsid w:val="00032856"/>
    <w:rsid w:val="00033B21"/>
    <w:rsid w:val="00034348"/>
    <w:rsid w:val="00037290"/>
    <w:rsid w:val="000377D9"/>
    <w:rsid w:val="00041699"/>
    <w:rsid w:val="0004507B"/>
    <w:rsid w:val="00046452"/>
    <w:rsid w:val="000471C5"/>
    <w:rsid w:val="0005100C"/>
    <w:rsid w:val="0005168C"/>
    <w:rsid w:val="00051C62"/>
    <w:rsid w:val="00052402"/>
    <w:rsid w:val="000528A1"/>
    <w:rsid w:val="00054114"/>
    <w:rsid w:val="00055ACB"/>
    <w:rsid w:val="00055E30"/>
    <w:rsid w:val="00055FCB"/>
    <w:rsid w:val="00062B66"/>
    <w:rsid w:val="00062D7E"/>
    <w:rsid w:val="000636C4"/>
    <w:rsid w:val="00065022"/>
    <w:rsid w:val="000727A8"/>
    <w:rsid w:val="00072B01"/>
    <w:rsid w:val="00074060"/>
    <w:rsid w:val="00075F17"/>
    <w:rsid w:val="00076E96"/>
    <w:rsid w:val="0007708D"/>
    <w:rsid w:val="000773F6"/>
    <w:rsid w:val="00077FBE"/>
    <w:rsid w:val="00080662"/>
    <w:rsid w:val="00081023"/>
    <w:rsid w:val="00082858"/>
    <w:rsid w:val="000855F8"/>
    <w:rsid w:val="00086ACA"/>
    <w:rsid w:val="00087F07"/>
    <w:rsid w:val="0009229E"/>
    <w:rsid w:val="00093F60"/>
    <w:rsid w:val="00095318"/>
    <w:rsid w:val="00095718"/>
    <w:rsid w:val="000958B4"/>
    <w:rsid w:val="00095BBB"/>
    <w:rsid w:val="000969C4"/>
    <w:rsid w:val="00096DAC"/>
    <w:rsid w:val="00097191"/>
    <w:rsid w:val="000A05CD"/>
    <w:rsid w:val="000A18B2"/>
    <w:rsid w:val="000A3050"/>
    <w:rsid w:val="000A42DC"/>
    <w:rsid w:val="000A4D42"/>
    <w:rsid w:val="000A66F1"/>
    <w:rsid w:val="000A6CDD"/>
    <w:rsid w:val="000A7506"/>
    <w:rsid w:val="000B01B5"/>
    <w:rsid w:val="000B0B02"/>
    <w:rsid w:val="000B0FBE"/>
    <w:rsid w:val="000B1412"/>
    <w:rsid w:val="000B2495"/>
    <w:rsid w:val="000B31CF"/>
    <w:rsid w:val="000B3979"/>
    <w:rsid w:val="000B3BAB"/>
    <w:rsid w:val="000B3DF6"/>
    <w:rsid w:val="000B3E4E"/>
    <w:rsid w:val="000B5BB8"/>
    <w:rsid w:val="000B6731"/>
    <w:rsid w:val="000B750C"/>
    <w:rsid w:val="000C0D94"/>
    <w:rsid w:val="000C1986"/>
    <w:rsid w:val="000C2C02"/>
    <w:rsid w:val="000C5513"/>
    <w:rsid w:val="000C6084"/>
    <w:rsid w:val="000C6C83"/>
    <w:rsid w:val="000C7495"/>
    <w:rsid w:val="000D036E"/>
    <w:rsid w:val="000D296C"/>
    <w:rsid w:val="000D44FE"/>
    <w:rsid w:val="000D515E"/>
    <w:rsid w:val="000D57AB"/>
    <w:rsid w:val="000D5CAF"/>
    <w:rsid w:val="000D6F08"/>
    <w:rsid w:val="000D7313"/>
    <w:rsid w:val="000D7F0F"/>
    <w:rsid w:val="000E22D3"/>
    <w:rsid w:val="000E2EA4"/>
    <w:rsid w:val="000E3E99"/>
    <w:rsid w:val="000E5C66"/>
    <w:rsid w:val="000E5FCE"/>
    <w:rsid w:val="000E7848"/>
    <w:rsid w:val="000E7E9F"/>
    <w:rsid w:val="000F0DB3"/>
    <w:rsid w:val="000F20E6"/>
    <w:rsid w:val="000F3D2F"/>
    <w:rsid w:val="000F44B5"/>
    <w:rsid w:val="000F4990"/>
    <w:rsid w:val="000F5307"/>
    <w:rsid w:val="000F6D45"/>
    <w:rsid w:val="000F7E9E"/>
    <w:rsid w:val="0010065D"/>
    <w:rsid w:val="00100712"/>
    <w:rsid w:val="0010358D"/>
    <w:rsid w:val="00103D3A"/>
    <w:rsid w:val="00104824"/>
    <w:rsid w:val="0010634F"/>
    <w:rsid w:val="00106509"/>
    <w:rsid w:val="00107CC3"/>
    <w:rsid w:val="001103E3"/>
    <w:rsid w:val="00110BDC"/>
    <w:rsid w:val="00110E71"/>
    <w:rsid w:val="00112AB0"/>
    <w:rsid w:val="00112C61"/>
    <w:rsid w:val="00114348"/>
    <w:rsid w:val="001146EC"/>
    <w:rsid w:val="0011627E"/>
    <w:rsid w:val="00122DC7"/>
    <w:rsid w:val="00123FA2"/>
    <w:rsid w:val="001256FC"/>
    <w:rsid w:val="0012592D"/>
    <w:rsid w:val="001260E3"/>
    <w:rsid w:val="00127E57"/>
    <w:rsid w:val="001300DB"/>
    <w:rsid w:val="00130B4A"/>
    <w:rsid w:val="001316E0"/>
    <w:rsid w:val="00131A4A"/>
    <w:rsid w:val="00132CD6"/>
    <w:rsid w:val="00134D51"/>
    <w:rsid w:val="00141CC8"/>
    <w:rsid w:val="00141D6A"/>
    <w:rsid w:val="00142059"/>
    <w:rsid w:val="001428AB"/>
    <w:rsid w:val="001446D4"/>
    <w:rsid w:val="001460A1"/>
    <w:rsid w:val="00147E5D"/>
    <w:rsid w:val="00147F65"/>
    <w:rsid w:val="00150398"/>
    <w:rsid w:val="00150A25"/>
    <w:rsid w:val="00151437"/>
    <w:rsid w:val="00151E6A"/>
    <w:rsid w:val="00152783"/>
    <w:rsid w:val="001530FD"/>
    <w:rsid w:val="0015335C"/>
    <w:rsid w:val="001537C6"/>
    <w:rsid w:val="001565F5"/>
    <w:rsid w:val="00160B53"/>
    <w:rsid w:val="0016180C"/>
    <w:rsid w:val="00161B07"/>
    <w:rsid w:val="0016372E"/>
    <w:rsid w:val="001651AF"/>
    <w:rsid w:val="00165ABE"/>
    <w:rsid w:val="00166DFC"/>
    <w:rsid w:val="0016724B"/>
    <w:rsid w:val="00167548"/>
    <w:rsid w:val="0017038C"/>
    <w:rsid w:val="00171099"/>
    <w:rsid w:val="00171298"/>
    <w:rsid w:val="00171771"/>
    <w:rsid w:val="001722F6"/>
    <w:rsid w:val="00173200"/>
    <w:rsid w:val="0017424D"/>
    <w:rsid w:val="00174729"/>
    <w:rsid w:val="00176832"/>
    <w:rsid w:val="00181F2E"/>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5826"/>
    <w:rsid w:val="00195A32"/>
    <w:rsid w:val="00197136"/>
    <w:rsid w:val="00197D3E"/>
    <w:rsid w:val="001A03F5"/>
    <w:rsid w:val="001A0607"/>
    <w:rsid w:val="001A0D68"/>
    <w:rsid w:val="001A0E95"/>
    <w:rsid w:val="001A126A"/>
    <w:rsid w:val="001A3365"/>
    <w:rsid w:val="001A36DB"/>
    <w:rsid w:val="001A4B6E"/>
    <w:rsid w:val="001A6823"/>
    <w:rsid w:val="001A68BF"/>
    <w:rsid w:val="001A71A6"/>
    <w:rsid w:val="001B0E4A"/>
    <w:rsid w:val="001B0E6A"/>
    <w:rsid w:val="001B283F"/>
    <w:rsid w:val="001B2906"/>
    <w:rsid w:val="001B37E4"/>
    <w:rsid w:val="001B5566"/>
    <w:rsid w:val="001B687C"/>
    <w:rsid w:val="001C0021"/>
    <w:rsid w:val="001C1358"/>
    <w:rsid w:val="001C1508"/>
    <w:rsid w:val="001C1665"/>
    <w:rsid w:val="001C2127"/>
    <w:rsid w:val="001C2481"/>
    <w:rsid w:val="001C29E8"/>
    <w:rsid w:val="001C2EB9"/>
    <w:rsid w:val="001C352F"/>
    <w:rsid w:val="001C4D12"/>
    <w:rsid w:val="001C5354"/>
    <w:rsid w:val="001C5DE9"/>
    <w:rsid w:val="001C6F50"/>
    <w:rsid w:val="001D092F"/>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5C0"/>
    <w:rsid w:val="002016AF"/>
    <w:rsid w:val="002036F6"/>
    <w:rsid w:val="00204993"/>
    <w:rsid w:val="00204E4A"/>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49FD"/>
    <w:rsid w:val="00235B7E"/>
    <w:rsid w:val="00235D5B"/>
    <w:rsid w:val="00237C66"/>
    <w:rsid w:val="002403FF"/>
    <w:rsid w:val="00241153"/>
    <w:rsid w:val="00244E4B"/>
    <w:rsid w:val="00247106"/>
    <w:rsid w:val="002477F2"/>
    <w:rsid w:val="00250D1E"/>
    <w:rsid w:val="00252E5A"/>
    <w:rsid w:val="002535F9"/>
    <w:rsid w:val="00253A5B"/>
    <w:rsid w:val="002569E2"/>
    <w:rsid w:val="00257783"/>
    <w:rsid w:val="002609E8"/>
    <w:rsid w:val="00261278"/>
    <w:rsid w:val="0026174F"/>
    <w:rsid w:val="00261F76"/>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24EC"/>
    <w:rsid w:val="00283AB3"/>
    <w:rsid w:val="00284106"/>
    <w:rsid w:val="00284B36"/>
    <w:rsid w:val="00285517"/>
    <w:rsid w:val="0028655C"/>
    <w:rsid w:val="00286968"/>
    <w:rsid w:val="002907CA"/>
    <w:rsid w:val="00291F50"/>
    <w:rsid w:val="00292824"/>
    <w:rsid w:val="00292CEA"/>
    <w:rsid w:val="002954C3"/>
    <w:rsid w:val="00296D86"/>
    <w:rsid w:val="00296FB5"/>
    <w:rsid w:val="002974E9"/>
    <w:rsid w:val="00297FA4"/>
    <w:rsid w:val="002A1C9B"/>
    <w:rsid w:val="002A29D3"/>
    <w:rsid w:val="002A2B14"/>
    <w:rsid w:val="002A313D"/>
    <w:rsid w:val="002A3961"/>
    <w:rsid w:val="002A6322"/>
    <w:rsid w:val="002A7EA8"/>
    <w:rsid w:val="002B0AF1"/>
    <w:rsid w:val="002B106F"/>
    <w:rsid w:val="002B17F3"/>
    <w:rsid w:val="002B277A"/>
    <w:rsid w:val="002B34B3"/>
    <w:rsid w:val="002B4E57"/>
    <w:rsid w:val="002B57CE"/>
    <w:rsid w:val="002B5D39"/>
    <w:rsid w:val="002C007D"/>
    <w:rsid w:val="002C0219"/>
    <w:rsid w:val="002C0304"/>
    <w:rsid w:val="002C04C8"/>
    <w:rsid w:val="002C06D1"/>
    <w:rsid w:val="002C0B8E"/>
    <w:rsid w:val="002C1C4E"/>
    <w:rsid w:val="002C1E06"/>
    <w:rsid w:val="002C235A"/>
    <w:rsid w:val="002C2AA8"/>
    <w:rsid w:val="002C3299"/>
    <w:rsid w:val="002C3E24"/>
    <w:rsid w:val="002C455D"/>
    <w:rsid w:val="002C4923"/>
    <w:rsid w:val="002C5AD6"/>
    <w:rsid w:val="002C5D42"/>
    <w:rsid w:val="002C62BE"/>
    <w:rsid w:val="002C7CE9"/>
    <w:rsid w:val="002D0CA4"/>
    <w:rsid w:val="002D1686"/>
    <w:rsid w:val="002D22DD"/>
    <w:rsid w:val="002D2C8C"/>
    <w:rsid w:val="002D3855"/>
    <w:rsid w:val="002D5ECC"/>
    <w:rsid w:val="002D7044"/>
    <w:rsid w:val="002E09DB"/>
    <w:rsid w:val="002E12CF"/>
    <w:rsid w:val="002E1D7A"/>
    <w:rsid w:val="002E3BD2"/>
    <w:rsid w:val="002E4858"/>
    <w:rsid w:val="002E5303"/>
    <w:rsid w:val="002E6141"/>
    <w:rsid w:val="002E73ED"/>
    <w:rsid w:val="002E755D"/>
    <w:rsid w:val="002E7775"/>
    <w:rsid w:val="002E7C0F"/>
    <w:rsid w:val="002F1A77"/>
    <w:rsid w:val="002F2BAD"/>
    <w:rsid w:val="002F2E09"/>
    <w:rsid w:val="002F3308"/>
    <w:rsid w:val="002F4653"/>
    <w:rsid w:val="002F5336"/>
    <w:rsid w:val="002F6925"/>
    <w:rsid w:val="00303528"/>
    <w:rsid w:val="00303AED"/>
    <w:rsid w:val="003040FA"/>
    <w:rsid w:val="0030474C"/>
    <w:rsid w:val="003048A7"/>
    <w:rsid w:val="00304B2F"/>
    <w:rsid w:val="0030544C"/>
    <w:rsid w:val="00305DFC"/>
    <w:rsid w:val="00312249"/>
    <w:rsid w:val="0031342C"/>
    <w:rsid w:val="003141DE"/>
    <w:rsid w:val="00314F72"/>
    <w:rsid w:val="00316981"/>
    <w:rsid w:val="00317265"/>
    <w:rsid w:val="0032071F"/>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E0F"/>
    <w:rsid w:val="00342983"/>
    <w:rsid w:val="003437D1"/>
    <w:rsid w:val="0034413A"/>
    <w:rsid w:val="00344E66"/>
    <w:rsid w:val="0034611D"/>
    <w:rsid w:val="00346524"/>
    <w:rsid w:val="00346F06"/>
    <w:rsid w:val="00347C37"/>
    <w:rsid w:val="003506AB"/>
    <w:rsid w:val="00351183"/>
    <w:rsid w:val="0035314C"/>
    <w:rsid w:val="00353B5D"/>
    <w:rsid w:val="003554FE"/>
    <w:rsid w:val="00356170"/>
    <w:rsid w:val="00356453"/>
    <w:rsid w:val="003567C4"/>
    <w:rsid w:val="003604F9"/>
    <w:rsid w:val="003606D3"/>
    <w:rsid w:val="003631EB"/>
    <w:rsid w:val="00363A78"/>
    <w:rsid w:val="00364D92"/>
    <w:rsid w:val="0036633B"/>
    <w:rsid w:val="00366432"/>
    <w:rsid w:val="00366A8B"/>
    <w:rsid w:val="0036761C"/>
    <w:rsid w:val="00367816"/>
    <w:rsid w:val="00367877"/>
    <w:rsid w:val="00370162"/>
    <w:rsid w:val="0037173A"/>
    <w:rsid w:val="00373BE7"/>
    <w:rsid w:val="00373DF3"/>
    <w:rsid w:val="00375392"/>
    <w:rsid w:val="003754C9"/>
    <w:rsid w:val="00376083"/>
    <w:rsid w:val="0038094F"/>
    <w:rsid w:val="00381F8B"/>
    <w:rsid w:val="003827C5"/>
    <w:rsid w:val="00382E63"/>
    <w:rsid w:val="003852AD"/>
    <w:rsid w:val="00387311"/>
    <w:rsid w:val="0039097B"/>
    <w:rsid w:val="00392EDF"/>
    <w:rsid w:val="00395CD3"/>
    <w:rsid w:val="0039756F"/>
    <w:rsid w:val="00397A7E"/>
    <w:rsid w:val="00397A85"/>
    <w:rsid w:val="00397BCC"/>
    <w:rsid w:val="003A1291"/>
    <w:rsid w:val="003A39FB"/>
    <w:rsid w:val="003A5597"/>
    <w:rsid w:val="003A6056"/>
    <w:rsid w:val="003A66A5"/>
    <w:rsid w:val="003A7134"/>
    <w:rsid w:val="003B00EE"/>
    <w:rsid w:val="003B0432"/>
    <w:rsid w:val="003B2485"/>
    <w:rsid w:val="003B39F7"/>
    <w:rsid w:val="003B568E"/>
    <w:rsid w:val="003B580C"/>
    <w:rsid w:val="003B5CDE"/>
    <w:rsid w:val="003B65FA"/>
    <w:rsid w:val="003B6AF0"/>
    <w:rsid w:val="003C00E7"/>
    <w:rsid w:val="003C0408"/>
    <w:rsid w:val="003C1439"/>
    <w:rsid w:val="003C1B2A"/>
    <w:rsid w:val="003C209B"/>
    <w:rsid w:val="003C2295"/>
    <w:rsid w:val="003C23BD"/>
    <w:rsid w:val="003C2433"/>
    <w:rsid w:val="003C36F0"/>
    <w:rsid w:val="003C3B8C"/>
    <w:rsid w:val="003C43A6"/>
    <w:rsid w:val="003C43F9"/>
    <w:rsid w:val="003C4DBD"/>
    <w:rsid w:val="003C4EC9"/>
    <w:rsid w:val="003C4F67"/>
    <w:rsid w:val="003C6709"/>
    <w:rsid w:val="003D0E8B"/>
    <w:rsid w:val="003D1853"/>
    <w:rsid w:val="003D3289"/>
    <w:rsid w:val="003D3518"/>
    <w:rsid w:val="003D3A81"/>
    <w:rsid w:val="003D3B30"/>
    <w:rsid w:val="003D3BD9"/>
    <w:rsid w:val="003D3D16"/>
    <w:rsid w:val="003D44CA"/>
    <w:rsid w:val="003D4745"/>
    <w:rsid w:val="003D48E2"/>
    <w:rsid w:val="003D519E"/>
    <w:rsid w:val="003D588F"/>
    <w:rsid w:val="003D7EE3"/>
    <w:rsid w:val="003E09A6"/>
    <w:rsid w:val="003E10EF"/>
    <w:rsid w:val="003E1101"/>
    <w:rsid w:val="003E1967"/>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1604"/>
    <w:rsid w:val="0040249D"/>
    <w:rsid w:val="0040283B"/>
    <w:rsid w:val="0040335F"/>
    <w:rsid w:val="00403F09"/>
    <w:rsid w:val="00404E71"/>
    <w:rsid w:val="00405630"/>
    <w:rsid w:val="00406253"/>
    <w:rsid w:val="00407D19"/>
    <w:rsid w:val="00407F18"/>
    <w:rsid w:val="004127AD"/>
    <w:rsid w:val="00412E40"/>
    <w:rsid w:val="004139E7"/>
    <w:rsid w:val="00413C18"/>
    <w:rsid w:val="004148DC"/>
    <w:rsid w:val="00415564"/>
    <w:rsid w:val="0042224F"/>
    <w:rsid w:val="00422F47"/>
    <w:rsid w:val="00423300"/>
    <w:rsid w:val="0042352B"/>
    <w:rsid w:val="00423DCA"/>
    <w:rsid w:val="004249E7"/>
    <w:rsid w:val="004250B4"/>
    <w:rsid w:val="00425567"/>
    <w:rsid w:val="00425DC9"/>
    <w:rsid w:val="00425FFC"/>
    <w:rsid w:val="00427C22"/>
    <w:rsid w:val="004312D3"/>
    <w:rsid w:val="00431839"/>
    <w:rsid w:val="00431E02"/>
    <w:rsid w:val="00431E2A"/>
    <w:rsid w:val="00434688"/>
    <w:rsid w:val="00434B9F"/>
    <w:rsid w:val="00434E4E"/>
    <w:rsid w:val="004364EB"/>
    <w:rsid w:val="004366B4"/>
    <w:rsid w:val="0043726A"/>
    <w:rsid w:val="00440584"/>
    <w:rsid w:val="004405B2"/>
    <w:rsid w:val="0044258F"/>
    <w:rsid w:val="004429A4"/>
    <w:rsid w:val="004441E2"/>
    <w:rsid w:val="00444BD2"/>
    <w:rsid w:val="00446458"/>
    <w:rsid w:val="00446637"/>
    <w:rsid w:val="00447775"/>
    <w:rsid w:val="004505BD"/>
    <w:rsid w:val="0045134F"/>
    <w:rsid w:val="00451E00"/>
    <w:rsid w:val="004547B4"/>
    <w:rsid w:val="0045515C"/>
    <w:rsid w:val="00460018"/>
    <w:rsid w:val="00461013"/>
    <w:rsid w:val="0046239D"/>
    <w:rsid w:val="00463DC4"/>
    <w:rsid w:val="0046553C"/>
    <w:rsid w:val="00466123"/>
    <w:rsid w:val="00466BDD"/>
    <w:rsid w:val="00467A3F"/>
    <w:rsid w:val="004701B9"/>
    <w:rsid w:val="004711D4"/>
    <w:rsid w:val="004720FB"/>
    <w:rsid w:val="00474699"/>
    <w:rsid w:val="00475283"/>
    <w:rsid w:val="00480DDD"/>
    <w:rsid w:val="00481E41"/>
    <w:rsid w:val="00481FB9"/>
    <w:rsid w:val="004831CD"/>
    <w:rsid w:val="00483C24"/>
    <w:rsid w:val="004862C1"/>
    <w:rsid w:val="00486AA6"/>
    <w:rsid w:val="00487AAD"/>
    <w:rsid w:val="00490F6A"/>
    <w:rsid w:val="00491069"/>
    <w:rsid w:val="00491A27"/>
    <w:rsid w:val="00491BA1"/>
    <w:rsid w:val="0049327F"/>
    <w:rsid w:val="00494081"/>
    <w:rsid w:val="00494BD3"/>
    <w:rsid w:val="00496850"/>
    <w:rsid w:val="0049786C"/>
    <w:rsid w:val="004A0A22"/>
    <w:rsid w:val="004A331A"/>
    <w:rsid w:val="004A343C"/>
    <w:rsid w:val="004A4352"/>
    <w:rsid w:val="004A49D2"/>
    <w:rsid w:val="004A49EA"/>
    <w:rsid w:val="004A5113"/>
    <w:rsid w:val="004A58EA"/>
    <w:rsid w:val="004A6E10"/>
    <w:rsid w:val="004B0686"/>
    <w:rsid w:val="004B2B97"/>
    <w:rsid w:val="004B2F38"/>
    <w:rsid w:val="004B57CC"/>
    <w:rsid w:val="004B6341"/>
    <w:rsid w:val="004B67F0"/>
    <w:rsid w:val="004B6AC5"/>
    <w:rsid w:val="004C07C4"/>
    <w:rsid w:val="004C1A54"/>
    <w:rsid w:val="004C252D"/>
    <w:rsid w:val="004C265B"/>
    <w:rsid w:val="004C2750"/>
    <w:rsid w:val="004C2B85"/>
    <w:rsid w:val="004C326A"/>
    <w:rsid w:val="004C3F2D"/>
    <w:rsid w:val="004C5D5B"/>
    <w:rsid w:val="004C7487"/>
    <w:rsid w:val="004D0070"/>
    <w:rsid w:val="004D020D"/>
    <w:rsid w:val="004D0F38"/>
    <w:rsid w:val="004D1B94"/>
    <w:rsid w:val="004D529B"/>
    <w:rsid w:val="004D602D"/>
    <w:rsid w:val="004D7B88"/>
    <w:rsid w:val="004E04A6"/>
    <w:rsid w:val="004E0C6A"/>
    <w:rsid w:val="004E1A5B"/>
    <w:rsid w:val="004E28D9"/>
    <w:rsid w:val="004E3A08"/>
    <w:rsid w:val="004E3E32"/>
    <w:rsid w:val="004E462B"/>
    <w:rsid w:val="004E6C49"/>
    <w:rsid w:val="004E6C71"/>
    <w:rsid w:val="004E76FB"/>
    <w:rsid w:val="004E788A"/>
    <w:rsid w:val="004E7DD8"/>
    <w:rsid w:val="004F11D2"/>
    <w:rsid w:val="004F1F64"/>
    <w:rsid w:val="004F34C3"/>
    <w:rsid w:val="004F43B7"/>
    <w:rsid w:val="004F4EB8"/>
    <w:rsid w:val="004F5198"/>
    <w:rsid w:val="004F7AC9"/>
    <w:rsid w:val="00500903"/>
    <w:rsid w:val="00501114"/>
    <w:rsid w:val="00502B39"/>
    <w:rsid w:val="0050425E"/>
    <w:rsid w:val="0050559C"/>
    <w:rsid w:val="00505CF0"/>
    <w:rsid w:val="00510403"/>
    <w:rsid w:val="00513D02"/>
    <w:rsid w:val="00513EE8"/>
    <w:rsid w:val="00513F59"/>
    <w:rsid w:val="005141A5"/>
    <w:rsid w:val="00514D60"/>
    <w:rsid w:val="005159D2"/>
    <w:rsid w:val="0051799E"/>
    <w:rsid w:val="00522AAF"/>
    <w:rsid w:val="005245D8"/>
    <w:rsid w:val="005256D1"/>
    <w:rsid w:val="005265B9"/>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6CA4"/>
    <w:rsid w:val="00546D61"/>
    <w:rsid w:val="005473B5"/>
    <w:rsid w:val="00547B3A"/>
    <w:rsid w:val="00551185"/>
    <w:rsid w:val="005543C7"/>
    <w:rsid w:val="005551F8"/>
    <w:rsid w:val="0055546D"/>
    <w:rsid w:val="00555A24"/>
    <w:rsid w:val="0055683E"/>
    <w:rsid w:val="00556B99"/>
    <w:rsid w:val="00556EC0"/>
    <w:rsid w:val="005600B5"/>
    <w:rsid w:val="00561C88"/>
    <w:rsid w:val="00562AD2"/>
    <w:rsid w:val="00562DB5"/>
    <w:rsid w:val="00565FF9"/>
    <w:rsid w:val="00566AB9"/>
    <w:rsid w:val="00566E67"/>
    <w:rsid w:val="00570251"/>
    <w:rsid w:val="005716A1"/>
    <w:rsid w:val="00571A42"/>
    <w:rsid w:val="00572433"/>
    <w:rsid w:val="00572A00"/>
    <w:rsid w:val="00576BE6"/>
    <w:rsid w:val="00576F06"/>
    <w:rsid w:val="00576F4C"/>
    <w:rsid w:val="00577242"/>
    <w:rsid w:val="005775ED"/>
    <w:rsid w:val="005801B7"/>
    <w:rsid w:val="005802C5"/>
    <w:rsid w:val="00581A9B"/>
    <w:rsid w:val="00581D4F"/>
    <w:rsid w:val="00581D75"/>
    <w:rsid w:val="005838EB"/>
    <w:rsid w:val="00584CB5"/>
    <w:rsid w:val="00584CEB"/>
    <w:rsid w:val="00585407"/>
    <w:rsid w:val="00585BA1"/>
    <w:rsid w:val="00586508"/>
    <w:rsid w:val="00586D05"/>
    <w:rsid w:val="00591A4B"/>
    <w:rsid w:val="00593295"/>
    <w:rsid w:val="00593986"/>
    <w:rsid w:val="005939A6"/>
    <w:rsid w:val="00593FA1"/>
    <w:rsid w:val="00594672"/>
    <w:rsid w:val="00596DE4"/>
    <w:rsid w:val="00597EBD"/>
    <w:rsid w:val="005A04F8"/>
    <w:rsid w:val="005A17B9"/>
    <w:rsid w:val="005A1A32"/>
    <w:rsid w:val="005A1B4C"/>
    <w:rsid w:val="005A20DA"/>
    <w:rsid w:val="005A424B"/>
    <w:rsid w:val="005A4865"/>
    <w:rsid w:val="005A4BD1"/>
    <w:rsid w:val="005B1489"/>
    <w:rsid w:val="005B3C0A"/>
    <w:rsid w:val="005B48F0"/>
    <w:rsid w:val="005B7089"/>
    <w:rsid w:val="005C324E"/>
    <w:rsid w:val="005C4474"/>
    <w:rsid w:val="005C4781"/>
    <w:rsid w:val="005C5A45"/>
    <w:rsid w:val="005C7228"/>
    <w:rsid w:val="005D0375"/>
    <w:rsid w:val="005D0E44"/>
    <w:rsid w:val="005D25B3"/>
    <w:rsid w:val="005D25DE"/>
    <w:rsid w:val="005D389D"/>
    <w:rsid w:val="005D63F1"/>
    <w:rsid w:val="005E142E"/>
    <w:rsid w:val="005E1E11"/>
    <w:rsid w:val="005E33CC"/>
    <w:rsid w:val="005E4201"/>
    <w:rsid w:val="005E6291"/>
    <w:rsid w:val="005E7CDE"/>
    <w:rsid w:val="005F0F04"/>
    <w:rsid w:val="005F279F"/>
    <w:rsid w:val="005F292D"/>
    <w:rsid w:val="005F3780"/>
    <w:rsid w:val="005F3B30"/>
    <w:rsid w:val="005F5C54"/>
    <w:rsid w:val="005F64E9"/>
    <w:rsid w:val="005F6E7C"/>
    <w:rsid w:val="005F70CC"/>
    <w:rsid w:val="00600132"/>
    <w:rsid w:val="006026D9"/>
    <w:rsid w:val="00603094"/>
    <w:rsid w:val="00603893"/>
    <w:rsid w:val="006039F5"/>
    <w:rsid w:val="00603DCE"/>
    <w:rsid w:val="00604EAA"/>
    <w:rsid w:val="006054C9"/>
    <w:rsid w:val="006060E6"/>
    <w:rsid w:val="006061F3"/>
    <w:rsid w:val="00607341"/>
    <w:rsid w:val="00607EE0"/>
    <w:rsid w:val="00611084"/>
    <w:rsid w:val="006110F4"/>
    <w:rsid w:val="00611FBA"/>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0BDE"/>
    <w:rsid w:val="00644680"/>
    <w:rsid w:val="006448D7"/>
    <w:rsid w:val="00644DE1"/>
    <w:rsid w:val="00645238"/>
    <w:rsid w:val="00645373"/>
    <w:rsid w:val="0064545C"/>
    <w:rsid w:val="00646D76"/>
    <w:rsid w:val="00651314"/>
    <w:rsid w:val="0065210E"/>
    <w:rsid w:val="006532C7"/>
    <w:rsid w:val="00653C56"/>
    <w:rsid w:val="00655386"/>
    <w:rsid w:val="006567BC"/>
    <w:rsid w:val="00656C46"/>
    <w:rsid w:val="00657187"/>
    <w:rsid w:val="00661F7D"/>
    <w:rsid w:val="00663087"/>
    <w:rsid w:val="00663E69"/>
    <w:rsid w:val="00665E47"/>
    <w:rsid w:val="006669C5"/>
    <w:rsid w:val="00673620"/>
    <w:rsid w:val="00673DBA"/>
    <w:rsid w:val="00675EFE"/>
    <w:rsid w:val="00676D28"/>
    <w:rsid w:val="00677C4C"/>
    <w:rsid w:val="006807DD"/>
    <w:rsid w:val="006816DD"/>
    <w:rsid w:val="006831B9"/>
    <w:rsid w:val="00684E5E"/>
    <w:rsid w:val="00685251"/>
    <w:rsid w:val="00685325"/>
    <w:rsid w:val="006855A7"/>
    <w:rsid w:val="00685884"/>
    <w:rsid w:val="00685B7B"/>
    <w:rsid w:val="0068613C"/>
    <w:rsid w:val="00686C40"/>
    <w:rsid w:val="00691685"/>
    <w:rsid w:val="00691A09"/>
    <w:rsid w:val="00692798"/>
    <w:rsid w:val="006927E9"/>
    <w:rsid w:val="006928DC"/>
    <w:rsid w:val="00692B2A"/>
    <w:rsid w:val="006934BB"/>
    <w:rsid w:val="00694A4D"/>
    <w:rsid w:val="006954D1"/>
    <w:rsid w:val="00697A8D"/>
    <w:rsid w:val="00697C59"/>
    <w:rsid w:val="006A1445"/>
    <w:rsid w:val="006A260C"/>
    <w:rsid w:val="006A413D"/>
    <w:rsid w:val="006A47C9"/>
    <w:rsid w:val="006A533F"/>
    <w:rsid w:val="006A6DEA"/>
    <w:rsid w:val="006A6DF0"/>
    <w:rsid w:val="006B09ED"/>
    <w:rsid w:val="006B2683"/>
    <w:rsid w:val="006B2928"/>
    <w:rsid w:val="006B3022"/>
    <w:rsid w:val="006B49CF"/>
    <w:rsid w:val="006B5BFC"/>
    <w:rsid w:val="006B5C0A"/>
    <w:rsid w:val="006B6C18"/>
    <w:rsid w:val="006C151C"/>
    <w:rsid w:val="006C21EC"/>
    <w:rsid w:val="006C3073"/>
    <w:rsid w:val="006C344C"/>
    <w:rsid w:val="006C59D8"/>
    <w:rsid w:val="006C7617"/>
    <w:rsid w:val="006D02E3"/>
    <w:rsid w:val="006D0931"/>
    <w:rsid w:val="006D104F"/>
    <w:rsid w:val="006D1CFC"/>
    <w:rsid w:val="006D1F29"/>
    <w:rsid w:val="006D24F7"/>
    <w:rsid w:val="006D2509"/>
    <w:rsid w:val="006D41C5"/>
    <w:rsid w:val="006D45A8"/>
    <w:rsid w:val="006D50A9"/>
    <w:rsid w:val="006D6095"/>
    <w:rsid w:val="006D6EAE"/>
    <w:rsid w:val="006D7314"/>
    <w:rsid w:val="006D764A"/>
    <w:rsid w:val="006D7A90"/>
    <w:rsid w:val="006D7ABA"/>
    <w:rsid w:val="006D7D46"/>
    <w:rsid w:val="006D7DAA"/>
    <w:rsid w:val="006E2197"/>
    <w:rsid w:val="006E2A6B"/>
    <w:rsid w:val="006E2C93"/>
    <w:rsid w:val="006E2F7B"/>
    <w:rsid w:val="006E39A7"/>
    <w:rsid w:val="006F3026"/>
    <w:rsid w:val="006F36C0"/>
    <w:rsid w:val="006F470B"/>
    <w:rsid w:val="006F511E"/>
    <w:rsid w:val="006F6118"/>
    <w:rsid w:val="006F622C"/>
    <w:rsid w:val="006F6C8E"/>
    <w:rsid w:val="006F748B"/>
    <w:rsid w:val="007002EE"/>
    <w:rsid w:val="007016BD"/>
    <w:rsid w:val="007018E3"/>
    <w:rsid w:val="0070223D"/>
    <w:rsid w:val="00703C95"/>
    <w:rsid w:val="00705877"/>
    <w:rsid w:val="00705DB1"/>
    <w:rsid w:val="00707BA0"/>
    <w:rsid w:val="007107AE"/>
    <w:rsid w:val="00710DC5"/>
    <w:rsid w:val="007113FD"/>
    <w:rsid w:val="007117AF"/>
    <w:rsid w:val="00712B89"/>
    <w:rsid w:val="0071380C"/>
    <w:rsid w:val="00713943"/>
    <w:rsid w:val="007149CD"/>
    <w:rsid w:val="00715120"/>
    <w:rsid w:val="007157F1"/>
    <w:rsid w:val="00715CE6"/>
    <w:rsid w:val="00715F5B"/>
    <w:rsid w:val="00716163"/>
    <w:rsid w:val="0071721A"/>
    <w:rsid w:val="007215E9"/>
    <w:rsid w:val="00721AE0"/>
    <w:rsid w:val="00721C7A"/>
    <w:rsid w:val="00722401"/>
    <w:rsid w:val="00722D64"/>
    <w:rsid w:val="00723987"/>
    <w:rsid w:val="0072441A"/>
    <w:rsid w:val="007249A8"/>
    <w:rsid w:val="007251C2"/>
    <w:rsid w:val="007259D3"/>
    <w:rsid w:val="00726A48"/>
    <w:rsid w:val="00727347"/>
    <w:rsid w:val="007308B9"/>
    <w:rsid w:val="007336DA"/>
    <w:rsid w:val="00734C4E"/>
    <w:rsid w:val="007358C4"/>
    <w:rsid w:val="00735D34"/>
    <w:rsid w:val="007368F3"/>
    <w:rsid w:val="00736B7E"/>
    <w:rsid w:val="00737DA0"/>
    <w:rsid w:val="00740016"/>
    <w:rsid w:val="007405B9"/>
    <w:rsid w:val="00741D42"/>
    <w:rsid w:val="00743CFC"/>
    <w:rsid w:val="0074491A"/>
    <w:rsid w:val="00747AA2"/>
    <w:rsid w:val="00750473"/>
    <w:rsid w:val="007515A7"/>
    <w:rsid w:val="00753461"/>
    <w:rsid w:val="0075364D"/>
    <w:rsid w:val="0075391D"/>
    <w:rsid w:val="0075647B"/>
    <w:rsid w:val="00756A18"/>
    <w:rsid w:val="00760A36"/>
    <w:rsid w:val="00761FF0"/>
    <w:rsid w:val="00763141"/>
    <w:rsid w:val="007632E6"/>
    <w:rsid w:val="0076347F"/>
    <w:rsid w:val="00763580"/>
    <w:rsid w:val="00764266"/>
    <w:rsid w:val="00764384"/>
    <w:rsid w:val="007652A4"/>
    <w:rsid w:val="00766425"/>
    <w:rsid w:val="007677C0"/>
    <w:rsid w:val="00770B92"/>
    <w:rsid w:val="007715D2"/>
    <w:rsid w:val="00771632"/>
    <w:rsid w:val="00774216"/>
    <w:rsid w:val="00774892"/>
    <w:rsid w:val="00774B75"/>
    <w:rsid w:val="00774BA0"/>
    <w:rsid w:val="007751A5"/>
    <w:rsid w:val="00775DDB"/>
    <w:rsid w:val="00775EC5"/>
    <w:rsid w:val="00776EB2"/>
    <w:rsid w:val="0077721A"/>
    <w:rsid w:val="00777B7A"/>
    <w:rsid w:val="007806AE"/>
    <w:rsid w:val="007807D4"/>
    <w:rsid w:val="00782D0C"/>
    <w:rsid w:val="0078309E"/>
    <w:rsid w:val="00783192"/>
    <w:rsid w:val="00783D3C"/>
    <w:rsid w:val="00783F2D"/>
    <w:rsid w:val="00784A2E"/>
    <w:rsid w:val="00791143"/>
    <w:rsid w:val="00791251"/>
    <w:rsid w:val="00791E9B"/>
    <w:rsid w:val="00791F8B"/>
    <w:rsid w:val="00791FCD"/>
    <w:rsid w:val="00793084"/>
    <w:rsid w:val="00794090"/>
    <w:rsid w:val="007942AA"/>
    <w:rsid w:val="00795072"/>
    <w:rsid w:val="00795598"/>
    <w:rsid w:val="0079588A"/>
    <w:rsid w:val="00797336"/>
    <w:rsid w:val="007A3779"/>
    <w:rsid w:val="007A3E7B"/>
    <w:rsid w:val="007A3F35"/>
    <w:rsid w:val="007A5A80"/>
    <w:rsid w:val="007B0084"/>
    <w:rsid w:val="007B0733"/>
    <w:rsid w:val="007B10E8"/>
    <w:rsid w:val="007B1857"/>
    <w:rsid w:val="007B18BA"/>
    <w:rsid w:val="007B4D0E"/>
    <w:rsid w:val="007B520B"/>
    <w:rsid w:val="007C053D"/>
    <w:rsid w:val="007C0F6F"/>
    <w:rsid w:val="007C12A0"/>
    <w:rsid w:val="007C16B1"/>
    <w:rsid w:val="007C196E"/>
    <w:rsid w:val="007C20F6"/>
    <w:rsid w:val="007C2828"/>
    <w:rsid w:val="007C2919"/>
    <w:rsid w:val="007C2D37"/>
    <w:rsid w:val="007C48AF"/>
    <w:rsid w:val="007C53F9"/>
    <w:rsid w:val="007C6012"/>
    <w:rsid w:val="007C6696"/>
    <w:rsid w:val="007D0C2E"/>
    <w:rsid w:val="007D48FD"/>
    <w:rsid w:val="007E18A8"/>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4726"/>
    <w:rsid w:val="00806277"/>
    <w:rsid w:val="00806DBB"/>
    <w:rsid w:val="00807B9C"/>
    <w:rsid w:val="00810859"/>
    <w:rsid w:val="00812340"/>
    <w:rsid w:val="0081308D"/>
    <w:rsid w:val="00813575"/>
    <w:rsid w:val="00813692"/>
    <w:rsid w:val="008142DD"/>
    <w:rsid w:val="0081473D"/>
    <w:rsid w:val="00814E23"/>
    <w:rsid w:val="00815470"/>
    <w:rsid w:val="00815E0D"/>
    <w:rsid w:val="0081707B"/>
    <w:rsid w:val="00817479"/>
    <w:rsid w:val="008212BE"/>
    <w:rsid w:val="00821C27"/>
    <w:rsid w:val="0082461F"/>
    <w:rsid w:val="00824AE5"/>
    <w:rsid w:val="00825F55"/>
    <w:rsid w:val="0082686D"/>
    <w:rsid w:val="00827BFF"/>
    <w:rsid w:val="00830B61"/>
    <w:rsid w:val="00831D08"/>
    <w:rsid w:val="008323EF"/>
    <w:rsid w:val="00832408"/>
    <w:rsid w:val="00835653"/>
    <w:rsid w:val="0083664A"/>
    <w:rsid w:val="00837BC3"/>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4C3"/>
    <w:rsid w:val="00855B05"/>
    <w:rsid w:val="0085607A"/>
    <w:rsid w:val="00856488"/>
    <w:rsid w:val="008574B6"/>
    <w:rsid w:val="00862B58"/>
    <w:rsid w:val="00862F22"/>
    <w:rsid w:val="00863FDF"/>
    <w:rsid w:val="00866ACC"/>
    <w:rsid w:val="00867109"/>
    <w:rsid w:val="00867A28"/>
    <w:rsid w:val="00870596"/>
    <w:rsid w:val="0087085A"/>
    <w:rsid w:val="008716C9"/>
    <w:rsid w:val="00873485"/>
    <w:rsid w:val="00873F0F"/>
    <w:rsid w:val="00874E19"/>
    <w:rsid w:val="00875E39"/>
    <w:rsid w:val="0087664F"/>
    <w:rsid w:val="00876768"/>
    <w:rsid w:val="00877D07"/>
    <w:rsid w:val="00880447"/>
    <w:rsid w:val="00881A05"/>
    <w:rsid w:val="00882362"/>
    <w:rsid w:val="0088316D"/>
    <w:rsid w:val="008831CC"/>
    <w:rsid w:val="00884FF4"/>
    <w:rsid w:val="00885D9F"/>
    <w:rsid w:val="008866AD"/>
    <w:rsid w:val="00886BBB"/>
    <w:rsid w:val="00886EDC"/>
    <w:rsid w:val="00895011"/>
    <w:rsid w:val="008977B1"/>
    <w:rsid w:val="008978FC"/>
    <w:rsid w:val="008979E3"/>
    <w:rsid w:val="00897BB1"/>
    <w:rsid w:val="008A0FB1"/>
    <w:rsid w:val="008A3109"/>
    <w:rsid w:val="008A4A2C"/>
    <w:rsid w:val="008A4CB9"/>
    <w:rsid w:val="008A5B0C"/>
    <w:rsid w:val="008A5F16"/>
    <w:rsid w:val="008A7A41"/>
    <w:rsid w:val="008A7BF6"/>
    <w:rsid w:val="008B02D6"/>
    <w:rsid w:val="008B0D50"/>
    <w:rsid w:val="008B13B8"/>
    <w:rsid w:val="008B196A"/>
    <w:rsid w:val="008B2DFC"/>
    <w:rsid w:val="008B5623"/>
    <w:rsid w:val="008B6BB7"/>
    <w:rsid w:val="008B6BBE"/>
    <w:rsid w:val="008B75E4"/>
    <w:rsid w:val="008B78DA"/>
    <w:rsid w:val="008B7C38"/>
    <w:rsid w:val="008C0047"/>
    <w:rsid w:val="008C0B58"/>
    <w:rsid w:val="008C0C60"/>
    <w:rsid w:val="008C0F1D"/>
    <w:rsid w:val="008C1DFC"/>
    <w:rsid w:val="008C2707"/>
    <w:rsid w:val="008C2EF1"/>
    <w:rsid w:val="008C51D8"/>
    <w:rsid w:val="008C5B1B"/>
    <w:rsid w:val="008C5BBC"/>
    <w:rsid w:val="008C5E5F"/>
    <w:rsid w:val="008C6131"/>
    <w:rsid w:val="008C6B1C"/>
    <w:rsid w:val="008C6C26"/>
    <w:rsid w:val="008C71A7"/>
    <w:rsid w:val="008C7695"/>
    <w:rsid w:val="008D04FC"/>
    <w:rsid w:val="008D04FD"/>
    <w:rsid w:val="008D1693"/>
    <w:rsid w:val="008D3A9C"/>
    <w:rsid w:val="008D3BA1"/>
    <w:rsid w:val="008D45CC"/>
    <w:rsid w:val="008D4901"/>
    <w:rsid w:val="008D4E62"/>
    <w:rsid w:val="008D532B"/>
    <w:rsid w:val="008D5E4E"/>
    <w:rsid w:val="008D6D65"/>
    <w:rsid w:val="008D7B6D"/>
    <w:rsid w:val="008E046B"/>
    <w:rsid w:val="008E193F"/>
    <w:rsid w:val="008E4DA8"/>
    <w:rsid w:val="008E58B0"/>
    <w:rsid w:val="008E5FDC"/>
    <w:rsid w:val="008E645E"/>
    <w:rsid w:val="008E7723"/>
    <w:rsid w:val="008F151C"/>
    <w:rsid w:val="008F266C"/>
    <w:rsid w:val="008F3E41"/>
    <w:rsid w:val="008F5426"/>
    <w:rsid w:val="008F6488"/>
    <w:rsid w:val="008F72A8"/>
    <w:rsid w:val="00900123"/>
    <w:rsid w:val="0090080E"/>
    <w:rsid w:val="00901E67"/>
    <w:rsid w:val="00902476"/>
    <w:rsid w:val="0090273E"/>
    <w:rsid w:val="009049B1"/>
    <w:rsid w:val="009050C6"/>
    <w:rsid w:val="0090591E"/>
    <w:rsid w:val="00905A05"/>
    <w:rsid w:val="0090679C"/>
    <w:rsid w:val="00912E62"/>
    <w:rsid w:val="00913E5C"/>
    <w:rsid w:val="00915D31"/>
    <w:rsid w:val="00915D5C"/>
    <w:rsid w:val="00915F83"/>
    <w:rsid w:val="0091708F"/>
    <w:rsid w:val="00917D55"/>
    <w:rsid w:val="00920C25"/>
    <w:rsid w:val="009238CB"/>
    <w:rsid w:val="0092447F"/>
    <w:rsid w:val="009268CF"/>
    <w:rsid w:val="0092704D"/>
    <w:rsid w:val="00927E33"/>
    <w:rsid w:val="0093083A"/>
    <w:rsid w:val="00930D41"/>
    <w:rsid w:val="00930F36"/>
    <w:rsid w:val="0093101B"/>
    <w:rsid w:val="00933B22"/>
    <w:rsid w:val="0093759A"/>
    <w:rsid w:val="00937CE0"/>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5DB3"/>
    <w:rsid w:val="00956584"/>
    <w:rsid w:val="00957F15"/>
    <w:rsid w:val="00960493"/>
    <w:rsid w:val="009618DB"/>
    <w:rsid w:val="009620A9"/>
    <w:rsid w:val="00962798"/>
    <w:rsid w:val="009648E9"/>
    <w:rsid w:val="00964E25"/>
    <w:rsid w:val="00966305"/>
    <w:rsid w:val="0096782B"/>
    <w:rsid w:val="00967CAA"/>
    <w:rsid w:val="00967CCC"/>
    <w:rsid w:val="009716A9"/>
    <w:rsid w:val="0097233C"/>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1859"/>
    <w:rsid w:val="0099213A"/>
    <w:rsid w:val="00992B84"/>
    <w:rsid w:val="00993843"/>
    <w:rsid w:val="009942A5"/>
    <w:rsid w:val="00995755"/>
    <w:rsid w:val="009A0DC3"/>
    <w:rsid w:val="009A167A"/>
    <w:rsid w:val="009A16F7"/>
    <w:rsid w:val="009A19ED"/>
    <w:rsid w:val="009A1E4D"/>
    <w:rsid w:val="009A2C47"/>
    <w:rsid w:val="009A38BD"/>
    <w:rsid w:val="009A39A3"/>
    <w:rsid w:val="009A4357"/>
    <w:rsid w:val="009A5810"/>
    <w:rsid w:val="009A5814"/>
    <w:rsid w:val="009A753B"/>
    <w:rsid w:val="009A7642"/>
    <w:rsid w:val="009B040B"/>
    <w:rsid w:val="009B0FF7"/>
    <w:rsid w:val="009B1F1E"/>
    <w:rsid w:val="009B1F67"/>
    <w:rsid w:val="009B229D"/>
    <w:rsid w:val="009B4B85"/>
    <w:rsid w:val="009B570F"/>
    <w:rsid w:val="009B61C5"/>
    <w:rsid w:val="009B6612"/>
    <w:rsid w:val="009C08FA"/>
    <w:rsid w:val="009C2625"/>
    <w:rsid w:val="009C4C06"/>
    <w:rsid w:val="009C4D0A"/>
    <w:rsid w:val="009C5458"/>
    <w:rsid w:val="009D0DC4"/>
    <w:rsid w:val="009D0FE7"/>
    <w:rsid w:val="009D22EE"/>
    <w:rsid w:val="009D317D"/>
    <w:rsid w:val="009D32BE"/>
    <w:rsid w:val="009D36AF"/>
    <w:rsid w:val="009D3975"/>
    <w:rsid w:val="009D3FD3"/>
    <w:rsid w:val="009D463A"/>
    <w:rsid w:val="009D4F6D"/>
    <w:rsid w:val="009D54B5"/>
    <w:rsid w:val="009E1CCC"/>
    <w:rsid w:val="009E2B1F"/>
    <w:rsid w:val="009E3F70"/>
    <w:rsid w:val="009E41EF"/>
    <w:rsid w:val="009E4742"/>
    <w:rsid w:val="009E5D0A"/>
    <w:rsid w:val="009E79B4"/>
    <w:rsid w:val="009F0558"/>
    <w:rsid w:val="009F0671"/>
    <w:rsid w:val="009F0B64"/>
    <w:rsid w:val="009F3317"/>
    <w:rsid w:val="009F3608"/>
    <w:rsid w:val="009F36F4"/>
    <w:rsid w:val="009F375E"/>
    <w:rsid w:val="00A00A2A"/>
    <w:rsid w:val="00A00B66"/>
    <w:rsid w:val="00A00F86"/>
    <w:rsid w:val="00A01137"/>
    <w:rsid w:val="00A01401"/>
    <w:rsid w:val="00A026F5"/>
    <w:rsid w:val="00A02ED7"/>
    <w:rsid w:val="00A03246"/>
    <w:rsid w:val="00A04414"/>
    <w:rsid w:val="00A04D3A"/>
    <w:rsid w:val="00A0610F"/>
    <w:rsid w:val="00A06764"/>
    <w:rsid w:val="00A07128"/>
    <w:rsid w:val="00A10A95"/>
    <w:rsid w:val="00A10EAF"/>
    <w:rsid w:val="00A1197E"/>
    <w:rsid w:val="00A132F8"/>
    <w:rsid w:val="00A1442A"/>
    <w:rsid w:val="00A14EB9"/>
    <w:rsid w:val="00A14EEA"/>
    <w:rsid w:val="00A15880"/>
    <w:rsid w:val="00A16D8C"/>
    <w:rsid w:val="00A17A3C"/>
    <w:rsid w:val="00A20D30"/>
    <w:rsid w:val="00A20DC4"/>
    <w:rsid w:val="00A2226B"/>
    <w:rsid w:val="00A22F08"/>
    <w:rsid w:val="00A2309C"/>
    <w:rsid w:val="00A23BE7"/>
    <w:rsid w:val="00A23D7C"/>
    <w:rsid w:val="00A24A00"/>
    <w:rsid w:val="00A2748C"/>
    <w:rsid w:val="00A27A21"/>
    <w:rsid w:val="00A27FFD"/>
    <w:rsid w:val="00A30312"/>
    <w:rsid w:val="00A30403"/>
    <w:rsid w:val="00A31B78"/>
    <w:rsid w:val="00A33B53"/>
    <w:rsid w:val="00A34B70"/>
    <w:rsid w:val="00A35CE5"/>
    <w:rsid w:val="00A37E3F"/>
    <w:rsid w:val="00A433C6"/>
    <w:rsid w:val="00A43451"/>
    <w:rsid w:val="00A45194"/>
    <w:rsid w:val="00A45684"/>
    <w:rsid w:val="00A45E65"/>
    <w:rsid w:val="00A46ED7"/>
    <w:rsid w:val="00A476B2"/>
    <w:rsid w:val="00A516BD"/>
    <w:rsid w:val="00A5178E"/>
    <w:rsid w:val="00A51D67"/>
    <w:rsid w:val="00A525DF"/>
    <w:rsid w:val="00A53330"/>
    <w:rsid w:val="00A534D0"/>
    <w:rsid w:val="00A55150"/>
    <w:rsid w:val="00A55A53"/>
    <w:rsid w:val="00A56CED"/>
    <w:rsid w:val="00A609D7"/>
    <w:rsid w:val="00A6146C"/>
    <w:rsid w:val="00A62F51"/>
    <w:rsid w:val="00A6347F"/>
    <w:rsid w:val="00A64B4D"/>
    <w:rsid w:val="00A65057"/>
    <w:rsid w:val="00A658AD"/>
    <w:rsid w:val="00A67203"/>
    <w:rsid w:val="00A6770C"/>
    <w:rsid w:val="00A67D3F"/>
    <w:rsid w:val="00A70283"/>
    <w:rsid w:val="00A7039E"/>
    <w:rsid w:val="00A705D7"/>
    <w:rsid w:val="00A706AC"/>
    <w:rsid w:val="00A71376"/>
    <w:rsid w:val="00A716C3"/>
    <w:rsid w:val="00A72325"/>
    <w:rsid w:val="00A72D60"/>
    <w:rsid w:val="00A72FCC"/>
    <w:rsid w:val="00A749DB"/>
    <w:rsid w:val="00A75584"/>
    <w:rsid w:val="00A76679"/>
    <w:rsid w:val="00A76F71"/>
    <w:rsid w:val="00A77FFD"/>
    <w:rsid w:val="00A8058B"/>
    <w:rsid w:val="00A817D8"/>
    <w:rsid w:val="00A81FD1"/>
    <w:rsid w:val="00A836AF"/>
    <w:rsid w:val="00A84162"/>
    <w:rsid w:val="00A860E1"/>
    <w:rsid w:val="00A877B7"/>
    <w:rsid w:val="00A90112"/>
    <w:rsid w:val="00A91030"/>
    <w:rsid w:val="00A92D2F"/>
    <w:rsid w:val="00A969BA"/>
    <w:rsid w:val="00A96A81"/>
    <w:rsid w:val="00A970EB"/>
    <w:rsid w:val="00AA05E1"/>
    <w:rsid w:val="00AA0C9D"/>
    <w:rsid w:val="00AA1152"/>
    <w:rsid w:val="00AA1E98"/>
    <w:rsid w:val="00AA1F32"/>
    <w:rsid w:val="00AA2401"/>
    <w:rsid w:val="00AA2AE0"/>
    <w:rsid w:val="00AA2FF9"/>
    <w:rsid w:val="00AA3F61"/>
    <w:rsid w:val="00AA4553"/>
    <w:rsid w:val="00AA4E59"/>
    <w:rsid w:val="00AA5C32"/>
    <w:rsid w:val="00AA5FD7"/>
    <w:rsid w:val="00AA753F"/>
    <w:rsid w:val="00AA7C16"/>
    <w:rsid w:val="00AA7C81"/>
    <w:rsid w:val="00AB06F3"/>
    <w:rsid w:val="00AB3DDA"/>
    <w:rsid w:val="00AB4A24"/>
    <w:rsid w:val="00AB5B89"/>
    <w:rsid w:val="00AB6A40"/>
    <w:rsid w:val="00AC2346"/>
    <w:rsid w:val="00AC2415"/>
    <w:rsid w:val="00AC2A4C"/>
    <w:rsid w:val="00AC4AA7"/>
    <w:rsid w:val="00AC4B0C"/>
    <w:rsid w:val="00AC6D09"/>
    <w:rsid w:val="00AD0850"/>
    <w:rsid w:val="00AD5320"/>
    <w:rsid w:val="00AD6157"/>
    <w:rsid w:val="00AD66B4"/>
    <w:rsid w:val="00AE0DC7"/>
    <w:rsid w:val="00AE3DF6"/>
    <w:rsid w:val="00AE3F89"/>
    <w:rsid w:val="00AE41DA"/>
    <w:rsid w:val="00AE59C6"/>
    <w:rsid w:val="00AE5B49"/>
    <w:rsid w:val="00AE70AC"/>
    <w:rsid w:val="00AF1FB8"/>
    <w:rsid w:val="00AF2C20"/>
    <w:rsid w:val="00AF31D3"/>
    <w:rsid w:val="00AF4ED1"/>
    <w:rsid w:val="00AF5453"/>
    <w:rsid w:val="00AF597B"/>
    <w:rsid w:val="00AF7C40"/>
    <w:rsid w:val="00B00837"/>
    <w:rsid w:val="00B028CE"/>
    <w:rsid w:val="00B02AA5"/>
    <w:rsid w:val="00B03B22"/>
    <w:rsid w:val="00B03E14"/>
    <w:rsid w:val="00B03E6E"/>
    <w:rsid w:val="00B047DE"/>
    <w:rsid w:val="00B054DD"/>
    <w:rsid w:val="00B064C9"/>
    <w:rsid w:val="00B064FC"/>
    <w:rsid w:val="00B07118"/>
    <w:rsid w:val="00B07267"/>
    <w:rsid w:val="00B07E2C"/>
    <w:rsid w:val="00B10F79"/>
    <w:rsid w:val="00B11305"/>
    <w:rsid w:val="00B11FAA"/>
    <w:rsid w:val="00B1236F"/>
    <w:rsid w:val="00B12429"/>
    <w:rsid w:val="00B124B8"/>
    <w:rsid w:val="00B14001"/>
    <w:rsid w:val="00B15618"/>
    <w:rsid w:val="00B15B5E"/>
    <w:rsid w:val="00B16F1C"/>
    <w:rsid w:val="00B175BA"/>
    <w:rsid w:val="00B17CAB"/>
    <w:rsid w:val="00B20E1F"/>
    <w:rsid w:val="00B2232C"/>
    <w:rsid w:val="00B2246C"/>
    <w:rsid w:val="00B22616"/>
    <w:rsid w:val="00B26C97"/>
    <w:rsid w:val="00B26C9A"/>
    <w:rsid w:val="00B319FA"/>
    <w:rsid w:val="00B32014"/>
    <w:rsid w:val="00B326FA"/>
    <w:rsid w:val="00B335F6"/>
    <w:rsid w:val="00B33714"/>
    <w:rsid w:val="00B351AD"/>
    <w:rsid w:val="00B35504"/>
    <w:rsid w:val="00B360B5"/>
    <w:rsid w:val="00B3651D"/>
    <w:rsid w:val="00B41779"/>
    <w:rsid w:val="00B41F05"/>
    <w:rsid w:val="00B42242"/>
    <w:rsid w:val="00B42AA5"/>
    <w:rsid w:val="00B437D6"/>
    <w:rsid w:val="00B447FA"/>
    <w:rsid w:val="00B452E4"/>
    <w:rsid w:val="00B50D5C"/>
    <w:rsid w:val="00B54A63"/>
    <w:rsid w:val="00B558FB"/>
    <w:rsid w:val="00B55E4F"/>
    <w:rsid w:val="00B56193"/>
    <w:rsid w:val="00B60179"/>
    <w:rsid w:val="00B60271"/>
    <w:rsid w:val="00B61148"/>
    <w:rsid w:val="00B61944"/>
    <w:rsid w:val="00B61A46"/>
    <w:rsid w:val="00B6425D"/>
    <w:rsid w:val="00B6474D"/>
    <w:rsid w:val="00B64C5C"/>
    <w:rsid w:val="00B65D27"/>
    <w:rsid w:val="00B67ED4"/>
    <w:rsid w:val="00B67FA7"/>
    <w:rsid w:val="00B70043"/>
    <w:rsid w:val="00B70463"/>
    <w:rsid w:val="00B70D60"/>
    <w:rsid w:val="00B7106C"/>
    <w:rsid w:val="00B711E1"/>
    <w:rsid w:val="00B71A3E"/>
    <w:rsid w:val="00B73346"/>
    <w:rsid w:val="00B73B8F"/>
    <w:rsid w:val="00B76400"/>
    <w:rsid w:val="00B8035A"/>
    <w:rsid w:val="00B80695"/>
    <w:rsid w:val="00B8152C"/>
    <w:rsid w:val="00B8175E"/>
    <w:rsid w:val="00B81899"/>
    <w:rsid w:val="00B82074"/>
    <w:rsid w:val="00B8264B"/>
    <w:rsid w:val="00B843E8"/>
    <w:rsid w:val="00B85B2B"/>
    <w:rsid w:val="00B85F81"/>
    <w:rsid w:val="00B860EA"/>
    <w:rsid w:val="00B87898"/>
    <w:rsid w:val="00B90584"/>
    <w:rsid w:val="00B90749"/>
    <w:rsid w:val="00B92690"/>
    <w:rsid w:val="00B9350E"/>
    <w:rsid w:val="00B93623"/>
    <w:rsid w:val="00B93EF3"/>
    <w:rsid w:val="00B947DD"/>
    <w:rsid w:val="00B950A1"/>
    <w:rsid w:val="00B95D17"/>
    <w:rsid w:val="00B97EDA"/>
    <w:rsid w:val="00BA2952"/>
    <w:rsid w:val="00BA4C2B"/>
    <w:rsid w:val="00BA4D3C"/>
    <w:rsid w:val="00BA4F88"/>
    <w:rsid w:val="00BA6138"/>
    <w:rsid w:val="00BA73E2"/>
    <w:rsid w:val="00BA7726"/>
    <w:rsid w:val="00BA77B4"/>
    <w:rsid w:val="00BB027F"/>
    <w:rsid w:val="00BB0D88"/>
    <w:rsid w:val="00BB15FA"/>
    <w:rsid w:val="00BB39C4"/>
    <w:rsid w:val="00BB4139"/>
    <w:rsid w:val="00BB5E23"/>
    <w:rsid w:val="00BB682E"/>
    <w:rsid w:val="00BB6953"/>
    <w:rsid w:val="00BC1B7F"/>
    <w:rsid w:val="00BC3589"/>
    <w:rsid w:val="00BC3598"/>
    <w:rsid w:val="00BC4C0E"/>
    <w:rsid w:val="00BC6D96"/>
    <w:rsid w:val="00BD162C"/>
    <w:rsid w:val="00BD2055"/>
    <w:rsid w:val="00BD25CB"/>
    <w:rsid w:val="00BD3874"/>
    <w:rsid w:val="00BD4017"/>
    <w:rsid w:val="00BD5044"/>
    <w:rsid w:val="00BD6D10"/>
    <w:rsid w:val="00BD7894"/>
    <w:rsid w:val="00BE163A"/>
    <w:rsid w:val="00BE3256"/>
    <w:rsid w:val="00BE4372"/>
    <w:rsid w:val="00BE57A3"/>
    <w:rsid w:val="00BE6BA8"/>
    <w:rsid w:val="00BF0373"/>
    <w:rsid w:val="00BF076B"/>
    <w:rsid w:val="00BF26C1"/>
    <w:rsid w:val="00BF3AF0"/>
    <w:rsid w:val="00BF3CA0"/>
    <w:rsid w:val="00BF3D4E"/>
    <w:rsid w:val="00BF4A03"/>
    <w:rsid w:val="00BF5000"/>
    <w:rsid w:val="00BF5BBA"/>
    <w:rsid w:val="00C025DB"/>
    <w:rsid w:val="00C02A82"/>
    <w:rsid w:val="00C032E7"/>
    <w:rsid w:val="00C043BC"/>
    <w:rsid w:val="00C0446A"/>
    <w:rsid w:val="00C0487F"/>
    <w:rsid w:val="00C05696"/>
    <w:rsid w:val="00C07031"/>
    <w:rsid w:val="00C10680"/>
    <w:rsid w:val="00C1109F"/>
    <w:rsid w:val="00C11181"/>
    <w:rsid w:val="00C11F91"/>
    <w:rsid w:val="00C14290"/>
    <w:rsid w:val="00C16E78"/>
    <w:rsid w:val="00C171C0"/>
    <w:rsid w:val="00C17310"/>
    <w:rsid w:val="00C174FA"/>
    <w:rsid w:val="00C20866"/>
    <w:rsid w:val="00C22B84"/>
    <w:rsid w:val="00C27320"/>
    <w:rsid w:val="00C27BBA"/>
    <w:rsid w:val="00C300EE"/>
    <w:rsid w:val="00C305C6"/>
    <w:rsid w:val="00C3109E"/>
    <w:rsid w:val="00C31DE6"/>
    <w:rsid w:val="00C34CF9"/>
    <w:rsid w:val="00C35711"/>
    <w:rsid w:val="00C35A06"/>
    <w:rsid w:val="00C36FC4"/>
    <w:rsid w:val="00C4153C"/>
    <w:rsid w:val="00C41FBC"/>
    <w:rsid w:val="00C435F3"/>
    <w:rsid w:val="00C44546"/>
    <w:rsid w:val="00C449ED"/>
    <w:rsid w:val="00C474A8"/>
    <w:rsid w:val="00C4794B"/>
    <w:rsid w:val="00C47E2C"/>
    <w:rsid w:val="00C50761"/>
    <w:rsid w:val="00C50767"/>
    <w:rsid w:val="00C5110C"/>
    <w:rsid w:val="00C51406"/>
    <w:rsid w:val="00C51E63"/>
    <w:rsid w:val="00C5264B"/>
    <w:rsid w:val="00C53905"/>
    <w:rsid w:val="00C53CBF"/>
    <w:rsid w:val="00C55FFA"/>
    <w:rsid w:val="00C566A5"/>
    <w:rsid w:val="00C601A8"/>
    <w:rsid w:val="00C60244"/>
    <w:rsid w:val="00C616A6"/>
    <w:rsid w:val="00C64222"/>
    <w:rsid w:val="00C6456A"/>
    <w:rsid w:val="00C6602E"/>
    <w:rsid w:val="00C70AF4"/>
    <w:rsid w:val="00C71CD2"/>
    <w:rsid w:val="00C71F56"/>
    <w:rsid w:val="00C72FA9"/>
    <w:rsid w:val="00C738A2"/>
    <w:rsid w:val="00C7482C"/>
    <w:rsid w:val="00C75345"/>
    <w:rsid w:val="00C80440"/>
    <w:rsid w:val="00C804B6"/>
    <w:rsid w:val="00C80C4C"/>
    <w:rsid w:val="00C817C9"/>
    <w:rsid w:val="00C81E11"/>
    <w:rsid w:val="00C824FE"/>
    <w:rsid w:val="00C828E0"/>
    <w:rsid w:val="00C835FB"/>
    <w:rsid w:val="00C83AF9"/>
    <w:rsid w:val="00C83D55"/>
    <w:rsid w:val="00C846C6"/>
    <w:rsid w:val="00C8740E"/>
    <w:rsid w:val="00C901C2"/>
    <w:rsid w:val="00C93127"/>
    <w:rsid w:val="00C9420F"/>
    <w:rsid w:val="00C94C39"/>
    <w:rsid w:val="00C952F3"/>
    <w:rsid w:val="00C96A4D"/>
    <w:rsid w:val="00C96E1A"/>
    <w:rsid w:val="00C97DD1"/>
    <w:rsid w:val="00CA08CB"/>
    <w:rsid w:val="00CA0D53"/>
    <w:rsid w:val="00CA16CF"/>
    <w:rsid w:val="00CA2E2D"/>
    <w:rsid w:val="00CA45B7"/>
    <w:rsid w:val="00CA4610"/>
    <w:rsid w:val="00CA6500"/>
    <w:rsid w:val="00CA70DF"/>
    <w:rsid w:val="00CA7664"/>
    <w:rsid w:val="00CA7B10"/>
    <w:rsid w:val="00CA7B1C"/>
    <w:rsid w:val="00CB3267"/>
    <w:rsid w:val="00CB33D5"/>
    <w:rsid w:val="00CB3863"/>
    <w:rsid w:val="00CB3E8E"/>
    <w:rsid w:val="00CC0026"/>
    <w:rsid w:val="00CC0AE3"/>
    <w:rsid w:val="00CC0C22"/>
    <w:rsid w:val="00CC1897"/>
    <w:rsid w:val="00CC2017"/>
    <w:rsid w:val="00CC20E7"/>
    <w:rsid w:val="00CC45D0"/>
    <w:rsid w:val="00CC6664"/>
    <w:rsid w:val="00CC7F81"/>
    <w:rsid w:val="00CD1115"/>
    <w:rsid w:val="00CD1952"/>
    <w:rsid w:val="00CD287D"/>
    <w:rsid w:val="00CD3C4B"/>
    <w:rsid w:val="00CD3DCE"/>
    <w:rsid w:val="00CD6F1F"/>
    <w:rsid w:val="00CE0C78"/>
    <w:rsid w:val="00CE0EF6"/>
    <w:rsid w:val="00CE13E4"/>
    <w:rsid w:val="00CE1AFD"/>
    <w:rsid w:val="00CE1C53"/>
    <w:rsid w:val="00CE326F"/>
    <w:rsid w:val="00CE53EB"/>
    <w:rsid w:val="00CE6152"/>
    <w:rsid w:val="00CE6ACD"/>
    <w:rsid w:val="00CF086A"/>
    <w:rsid w:val="00CF13D6"/>
    <w:rsid w:val="00CF442E"/>
    <w:rsid w:val="00CF5C62"/>
    <w:rsid w:val="00CF61DA"/>
    <w:rsid w:val="00CF6343"/>
    <w:rsid w:val="00CF71CF"/>
    <w:rsid w:val="00CF7C1D"/>
    <w:rsid w:val="00D00142"/>
    <w:rsid w:val="00D01D80"/>
    <w:rsid w:val="00D033CB"/>
    <w:rsid w:val="00D0526D"/>
    <w:rsid w:val="00D05E0D"/>
    <w:rsid w:val="00D0645A"/>
    <w:rsid w:val="00D07437"/>
    <w:rsid w:val="00D13104"/>
    <w:rsid w:val="00D149EC"/>
    <w:rsid w:val="00D14FAE"/>
    <w:rsid w:val="00D1672B"/>
    <w:rsid w:val="00D1672E"/>
    <w:rsid w:val="00D17D23"/>
    <w:rsid w:val="00D20EAF"/>
    <w:rsid w:val="00D22780"/>
    <w:rsid w:val="00D22A05"/>
    <w:rsid w:val="00D2416A"/>
    <w:rsid w:val="00D25C02"/>
    <w:rsid w:val="00D26551"/>
    <w:rsid w:val="00D275AF"/>
    <w:rsid w:val="00D30BB8"/>
    <w:rsid w:val="00D316FC"/>
    <w:rsid w:val="00D31C71"/>
    <w:rsid w:val="00D33A47"/>
    <w:rsid w:val="00D33D15"/>
    <w:rsid w:val="00D33F0F"/>
    <w:rsid w:val="00D34E15"/>
    <w:rsid w:val="00D364C8"/>
    <w:rsid w:val="00D36C5C"/>
    <w:rsid w:val="00D37D64"/>
    <w:rsid w:val="00D40606"/>
    <w:rsid w:val="00D41EDB"/>
    <w:rsid w:val="00D42240"/>
    <w:rsid w:val="00D427B7"/>
    <w:rsid w:val="00D42B6F"/>
    <w:rsid w:val="00D47412"/>
    <w:rsid w:val="00D4751D"/>
    <w:rsid w:val="00D50AAC"/>
    <w:rsid w:val="00D50BF9"/>
    <w:rsid w:val="00D50EEC"/>
    <w:rsid w:val="00D51BEE"/>
    <w:rsid w:val="00D52490"/>
    <w:rsid w:val="00D52E20"/>
    <w:rsid w:val="00D5398C"/>
    <w:rsid w:val="00D54265"/>
    <w:rsid w:val="00D55484"/>
    <w:rsid w:val="00D55815"/>
    <w:rsid w:val="00D56160"/>
    <w:rsid w:val="00D6169E"/>
    <w:rsid w:val="00D61B6A"/>
    <w:rsid w:val="00D61BBC"/>
    <w:rsid w:val="00D64057"/>
    <w:rsid w:val="00D642F0"/>
    <w:rsid w:val="00D64C31"/>
    <w:rsid w:val="00D64D26"/>
    <w:rsid w:val="00D65F2B"/>
    <w:rsid w:val="00D70176"/>
    <w:rsid w:val="00D705F5"/>
    <w:rsid w:val="00D70916"/>
    <w:rsid w:val="00D7311A"/>
    <w:rsid w:val="00D74023"/>
    <w:rsid w:val="00D74025"/>
    <w:rsid w:val="00D74460"/>
    <w:rsid w:val="00D7702B"/>
    <w:rsid w:val="00D80E02"/>
    <w:rsid w:val="00D827A5"/>
    <w:rsid w:val="00D829A3"/>
    <w:rsid w:val="00D83B5E"/>
    <w:rsid w:val="00D84FA2"/>
    <w:rsid w:val="00D85C2F"/>
    <w:rsid w:val="00D86222"/>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EF0"/>
    <w:rsid w:val="00DA562D"/>
    <w:rsid w:val="00DB050A"/>
    <w:rsid w:val="00DB2353"/>
    <w:rsid w:val="00DB3EA3"/>
    <w:rsid w:val="00DB59FC"/>
    <w:rsid w:val="00DB60C6"/>
    <w:rsid w:val="00DB612F"/>
    <w:rsid w:val="00DB61BC"/>
    <w:rsid w:val="00DB68D9"/>
    <w:rsid w:val="00DB6905"/>
    <w:rsid w:val="00DC0446"/>
    <w:rsid w:val="00DC0FC0"/>
    <w:rsid w:val="00DC1607"/>
    <w:rsid w:val="00DC24BC"/>
    <w:rsid w:val="00DC28A3"/>
    <w:rsid w:val="00DC292B"/>
    <w:rsid w:val="00DC2C11"/>
    <w:rsid w:val="00DC3B70"/>
    <w:rsid w:val="00DC467F"/>
    <w:rsid w:val="00DC5788"/>
    <w:rsid w:val="00DC5B44"/>
    <w:rsid w:val="00DC7E43"/>
    <w:rsid w:val="00DC7F54"/>
    <w:rsid w:val="00DD0879"/>
    <w:rsid w:val="00DD0A86"/>
    <w:rsid w:val="00DD1098"/>
    <w:rsid w:val="00DD15F8"/>
    <w:rsid w:val="00DD22E8"/>
    <w:rsid w:val="00DD452B"/>
    <w:rsid w:val="00DD6553"/>
    <w:rsid w:val="00DD76F9"/>
    <w:rsid w:val="00DE315F"/>
    <w:rsid w:val="00DE4475"/>
    <w:rsid w:val="00DE530B"/>
    <w:rsid w:val="00DF04ED"/>
    <w:rsid w:val="00DF10C3"/>
    <w:rsid w:val="00DF1761"/>
    <w:rsid w:val="00DF315C"/>
    <w:rsid w:val="00DF33EC"/>
    <w:rsid w:val="00DF3BAC"/>
    <w:rsid w:val="00DF3F98"/>
    <w:rsid w:val="00DF4359"/>
    <w:rsid w:val="00DF69DF"/>
    <w:rsid w:val="00E00054"/>
    <w:rsid w:val="00E004A2"/>
    <w:rsid w:val="00E00688"/>
    <w:rsid w:val="00E00B01"/>
    <w:rsid w:val="00E01240"/>
    <w:rsid w:val="00E016DE"/>
    <w:rsid w:val="00E0273D"/>
    <w:rsid w:val="00E02CA0"/>
    <w:rsid w:val="00E02DD9"/>
    <w:rsid w:val="00E02F78"/>
    <w:rsid w:val="00E039DB"/>
    <w:rsid w:val="00E04B33"/>
    <w:rsid w:val="00E04D8D"/>
    <w:rsid w:val="00E0668A"/>
    <w:rsid w:val="00E07D1C"/>
    <w:rsid w:val="00E1046A"/>
    <w:rsid w:val="00E128AA"/>
    <w:rsid w:val="00E12D55"/>
    <w:rsid w:val="00E12F8B"/>
    <w:rsid w:val="00E136C9"/>
    <w:rsid w:val="00E1393E"/>
    <w:rsid w:val="00E16672"/>
    <w:rsid w:val="00E207E6"/>
    <w:rsid w:val="00E21269"/>
    <w:rsid w:val="00E21318"/>
    <w:rsid w:val="00E219E7"/>
    <w:rsid w:val="00E2224C"/>
    <w:rsid w:val="00E2381A"/>
    <w:rsid w:val="00E24427"/>
    <w:rsid w:val="00E24A76"/>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3756A"/>
    <w:rsid w:val="00E37EC0"/>
    <w:rsid w:val="00E40405"/>
    <w:rsid w:val="00E40434"/>
    <w:rsid w:val="00E41450"/>
    <w:rsid w:val="00E41D4D"/>
    <w:rsid w:val="00E42525"/>
    <w:rsid w:val="00E43558"/>
    <w:rsid w:val="00E44936"/>
    <w:rsid w:val="00E44A5B"/>
    <w:rsid w:val="00E46F23"/>
    <w:rsid w:val="00E47F76"/>
    <w:rsid w:val="00E50477"/>
    <w:rsid w:val="00E50E30"/>
    <w:rsid w:val="00E52CB0"/>
    <w:rsid w:val="00E53155"/>
    <w:rsid w:val="00E5322C"/>
    <w:rsid w:val="00E5428F"/>
    <w:rsid w:val="00E54EC8"/>
    <w:rsid w:val="00E563FC"/>
    <w:rsid w:val="00E56909"/>
    <w:rsid w:val="00E57F39"/>
    <w:rsid w:val="00E60007"/>
    <w:rsid w:val="00E614B3"/>
    <w:rsid w:val="00E62D74"/>
    <w:rsid w:val="00E64566"/>
    <w:rsid w:val="00E65FB5"/>
    <w:rsid w:val="00E660E8"/>
    <w:rsid w:val="00E661AA"/>
    <w:rsid w:val="00E66BF4"/>
    <w:rsid w:val="00E66EA5"/>
    <w:rsid w:val="00E70E45"/>
    <w:rsid w:val="00E71BC1"/>
    <w:rsid w:val="00E71E18"/>
    <w:rsid w:val="00E72259"/>
    <w:rsid w:val="00E724A4"/>
    <w:rsid w:val="00E72B2B"/>
    <w:rsid w:val="00E72B6E"/>
    <w:rsid w:val="00E7456F"/>
    <w:rsid w:val="00E77928"/>
    <w:rsid w:val="00E803C4"/>
    <w:rsid w:val="00E8065D"/>
    <w:rsid w:val="00E807E7"/>
    <w:rsid w:val="00E80BDA"/>
    <w:rsid w:val="00E8265D"/>
    <w:rsid w:val="00E82795"/>
    <w:rsid w:val="00E828DC"/>
    <w:rsid w:val="00E82937"/>
    <w:rsid w:val="00E84369"/>
    <w:rsid w:val="00E84841"/>
    <w:rsid w:val="00E86346"/>
    <w:rsid w:val="00E8687A"/>
    <w:rsid w:val="00E90601"/>
    <w:rsid w:val="00E90778"/>
    <w:rsid w:val="00E90999"/>
    <w:rsid w:val="00E90CE6"/>
    <w:rsid w:val="00E90E4C"/>
    <w:rsid w:val="00E9127F"/>
    <w:rsid w:val="00E912A6"/>
    <w:rsid w:val="00E9257F"/>
    <w:rsid w:val="00E92C46"/>
    <w:rsid w:val="00E93AD8"/>
    <w:rsid w:val="00E94641"/>
    <w:rsid w:val="00E94F47"/>
    <w:rsid w:val="00E96498"/>
    <w:rsid w:val="00E96E44"/>
    <w:rsid w:val="00EA0ECC"/>
    <w:rsid w:val="00EA136B"/>
    <w:rsid w:val="00EA17DA"/>
    <w:rsid w:val="00EA2249"/>
    <w:rsid w:val="00EA2E4F"/>
    <w:rsid w:val="00EA404B"/>
    <w:rsid w:val="00EA44ED"/>
    <w:rsid w:val="00EA7500"/>
    <w:rsid w:val="00EA77E3"/>
    <w:rsid w:val="00EB2273"/>
    <w:rsid w:val="00EB39EE"/>
    <w:rsid w:val="00EB5744"/>
    <w:rsid w:val="00EB62E9"/>
    <w:rsid w:val="00EC0664"/>
    <w:rsid w:val="00EC129F"/>
    <w:rsid w:val="00EC2767"/>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1DF2"/>
    <w:rsid w:val="00EE1F95"/>
    <w:rsid w:val="00EE24C0"/>
    <w:rsid w:val="00EE5405"/>
    <w:rsid w:val="00EE7EF1"/>
    <w:rsid w:val="00EF04ED"/>
    <w:rsid w:val="00EF098F"/>
    <w:rsid w:val="00EF2FF4"/>
    <w:rsid w:val="00EF3D75"/>
    <w:rsid w:val="00EF43FD"/>
    <w:rsid w:val="00EF5197"/>
    <w:rsid w:val="00EF6374"/>
    <w:rsid w:val="00EF6B88"/>
    <w:rsid w:val="00F0080E"/>
    <w:rsid w:val="00F010D8"/>
    <w:rsid w:val="00F06CF3"/>
    <w:rsid w:val="00F07236"/>
    <w:rsid w:val="00F079C4"/>
    <w:rsid w:val="00F114D7"/>
    <w:rsid w:val="00F1269D"/>
    <w:rsid w:val="00F1371F"/>
    <w:rsid w:val="00F149FB"/>
    <w:rsid w:val="00F14C31"/>
    <w:rsid w:val="00F152EF"/>
    <w:rsid w:val="00F16338"/>
    <w:rsid w:val="00F16BE5"/>
    <w:rsid w:val="00F16D1C"/>
    <w:rsid w:val="00F211C3"/>
    <w:rsid w:val="00F2192E"/>
    <w:rsid w:val="00F219AF"/>
    <w:rsid w:val="00F21E6C"/>
    <w:rsid w:val="00F2464C"/>
    <w:rsid w:val="00F279F8"/>
    <w:rsid w:val="00F303C2"/>
    <w:rsid w:val="00F307AA"/>
    <w:rsid w:val="00F30C4B"/>
    <w:rsid w:val="00F3180C"/>
    <w:rsid w:val="00F3180E"/>
    <w:rsid w:val="00F32B58"/>
    <w:rsid w:val="00F339D1"/>
    <w:rsid w:val="00F34F2E"/>
    <w:rsid w:val="00F36B18"/>
    <w:rsid w:val="00F37315"/>
    <w:rsid w:val="00F37B66"/>
    <w:rsid w:val="00F40384"/>
    <w:rsid w:val="00F41292"/>
    <w:rsid w:val="00F41E2B"/>
    <w:rsid w:val="00F42CD9"/>
    <w:rsid w:val="00F448ED"/>
    <w:rsid w:val="00F44D4F"/>
    <w:rsid w:val="00F45729"/>
    <w:rsid w:val="00F46182"/>
    <w:rsid w:val="00F476D2"/>
    <w:rsid w:val="00F4789F"/>
    <w:rsid w:val="00F50DD0"/>
    <w:rsid w:val="00F510CE"/>
    <w:rsid w:val="00F519AF"/>
    <w:rsid w:val="00F51DE9"/>
    <w:rsid w:val="00F525DF"/>
    <w:rsid w:val="00F53DEE"/>
    <w:rsid w:val="00F54ADF"/>
    <w:rsid w:val="00F551CE"/>
    <w:rsid w:val="00F55B77"/>
    <w:rsid w:val="00F5609C"/>
    <w:rsid w:val="00F5750B"/>
    <w:rsid w:val="00F60635"/>
    <w:rsid w:val="00F613EB"/>
    <w:rsid w:val="00F617B6"/>
    <w:rsid w:val="00F61C96"/>
    <w:rsid w:val="00F620A3"/>
    <w:rsid w:val="00F63733"/>
    <w:rsid w:val="00F63965"/>
    <w:rsid w:val="00F64AFD"/>
    <w:rsid w:val="00F65CC9"/>
    <w:rsid w:val="00F67D3C"/>
    <w:rsid w:val="00F7164A"/>
    <w:rsid w:val="00F71971"/>
    <w:rsid w:val="00F733AC"/>
    <w:rsid w:val="00F74436"/>
    <w:rsid w:val="00F74B22"/>
    <w:rsid w:val="00F75BF3"/>
    <w:rsid w:val="00F762F2"/>
    <w:rsid w:val="00F76B20"/>
    <w:rsid w:val="00F80152"/>
    <w:rsid w:val="00F80FB7"/>
    <w:rsid w:val="00F81227"/>
    <w:rsid w:val="00F81ABB"/>
    <w:rsid w:val="00F82E94"/>
    <w:rsid w:val="00F83FC5"/>
    <w:rsid w:val="00F84D38"/>
    <w:rsid w:val="00F852A9"/>
    <w:rsid w:val="00F87F7D"/>
    <w:rsid w:val="00F91BBD"/>
    <w:rsid w:val="00F91FBB"/>
    <w:rsid w:val="00F938EA"/>
    <w:rsid w:val="00F93E60"/>
    <w:rsid w:val="00F940EC"/>
    <w:rsid w:val="00F94545"/>
    <w:rsid w:val="00F94776"/>
    <w:rsid w:val="00F94C4D"/>
    <w:rsid w:val="00F9556A"/>
    <w:rsid w:val="00F9680A"/>
    <w:rsid w:val="00FA066E"/>
    <w:rsid w:val="00FA0E8E"/>
    <w:rsid w:val="00FA1FDC"/>
    <w:rsid w:val="00FA2E85"/>
    <w:rsid w:val="00FA388E"/>
    <w:rsid w:val="00FA3CFC"/>
    <w:rsid w:val="00FA4A6C"/>
    <w:rsid w:val="00FA5306"/>
    <w:rsid w:val="00FA53E1"/>
    <w:rsid w:val="00FA56BB"/>
    <w:rsid w:val="00FA5E06"/>
    <w:rsid w:val="00FA6A78"/>
    <w:rsid w:val="00FA6FC1"/>
    <w:rsid w:val="00FA7BD0"/>
    <w:rsid w:val="00FA7D13"/>
    <w:rsid w:val="00FB00A7"/>
    <w:rsid w:val="00FB0A03"/>
    <w:rsid w:val="00FB0A42"/>
    <w:rsid w:val="00FB0AA9"/>
    <w:rsid w:val="00FB15ED"/>
    <w:rsid w:val="00FB16BB"/>
    <w:rsid w:val="00FB1984"/>
    <w:rsid w:val="00FB2109"/>
    <w:rsid w:val="00FB2C70"/>
    <w:rsid w:val="00FB3223"/>
    <w:rsid w:val="00FB7148"/>
    <w:rsid w:val="00FC1999"/>
    <w:rsid w:val="00FC37C2"/>
    <w:rsid w:val="00FC3BE7"/>
    <w:rsid w:val="00FC4CA7"/>
    <w:rsid w:val="00FC4FEB"/>
    <w:rsid w:val="00FC6137"/>
    <w:rsid w:val="00FC681A"/>
    <w:rsid w:val="00FD07F8"/>
    <w:rsid w:val="00FD4103"/>
    <w:rsid w:val="00FD4240"/>
    <w:rsid w:val="00FD4314"/>
    <w:rsid w:val="00FD48F2"/>
    <w:rsid w:val="00FD49F3"/>
    <w:rsid w:val="00FD5721"/>
    <w:rsid w:val="00FD5F80"/>
    <w:rsid w:val="00FD7026"/>
    <w:rsid w:val="00FE08D3"/>
    <w:rsid w:val="00FE0C49"/>
    <w:rsid w:val="00FE3D4C"/>
    <w:rsid w:val="00FE3D87"/>
    <w:rsid w:val="00FE4224"/>
    <w:rsid w:val="00FE4968"/>
    <w:rsid w:val="00FE4B41"/>
    <w:rsid w:val="00FE71A7"/>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92DD"/>
  <w15:docId w15:val="{73075A8F-B478-42BC-8D0F-DDA4F14F4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Char4">
    <w:name w:val="列出段落 Char"/>
    <w:aliases w:val="- Bullets Char,목록 단락 Char"/>
    <w:basedOn w:val="a1"/>
    <w:link w:val="af3"/>
    <w:uiPriority w:val="34"/>
    <w:qFormat/>
    <w:locked/>
    <w:rsid w:val="008C2EF1"/>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6580820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54443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44280981">
      <w:bodyDiv w:val="1"/>
      <w:marLeft w:val="0"/>
      <w:marRight w:val="0"/>
      <w:marTop w:val="0"/>
      <w:marBottom w:val="0"/>
      <w:divBdr>
        <w:top w:val="none" w:sz="0" w:space="0" w:color="auto"/>
        <w:left w:val="none" w:sz="0" w:space="0" w:color="auto"/>
        <w:bottom w:val="none" w:sz="0" w:space="0" w:color="auto"/>
        <w:right w:val="none" w:sz="0" w:space="0" w:color="auto"/>
      </w:divBdr>
      <w:divsChild>
        <w:div w:id="1867332431">
          <w:marLeft w:val="547"/>
          <w:marRight w:val="0"/>
          <w:marTop w:val="106"/>
          <w:marBottom w:val="0"/>
          <w:divBdr>
            <w:top w:val="none" w:sz="0" w:space="0" w:color="auto"/>
            <w:left w:val="none" w:sz="0" w:space="0" w:color="auto"/>
            <w:bottom w:val="none" w:sz="0" w:space="0" w:color="auto"/>
            <w:right w:val="none" w:sz="0" w:space="0" w:color="auto"/>
          </w:divBdr>
        </w:div>
        <w:div w:id="2088646718">
          <w:marLeft w:val="1166"/>
          <w:marRight w:val="0"/>
          <w:marTop w:val="96"/>
          <w:marBottom w:val="0"/>
          <w:divBdr>
            <w:top w:val="none" w:sz="0" w:space="0" w:color="auto"/>
            <w:left w:val="none" w:sz="0" w:space="0" w:color="auto"/>
            <w:bottom w:val="none" w:sz="0" w:space="0" w:color="auto"/>
            <w:right w:val="none" w:sz="0" w:space="0" w:color="auto"/>
          </w:divBdr>
        </w:div>
        <w:div w:id="718748511">
          <w:marLeft w:val="1166"/>
          <w:marRight w:val="0"/>
          <w:marTop w:val="96"/>
          <w:marBottom w:val="0"/>
          <w:divBdr>
            <w:top w:val="none" w:sz="0" w:space="0" w:color="auto"/>
            <w:left w:val="none" w:sz="0" w:space="0" w:color="auto"/>
            <w:bottom w:val="none" w:sz="0" w:space="0" w:color="auto"/>
            <w:right w:val="none" w:sz="0" w:space="0" w:color="auto"/>
          </w:divBdr>
        </w:div>
        <w:div w:id="698432234">
          <w:marLeft w:val="1800"/>
          <w:marRight w:val="0"/>
          <w:marTop w:val="82"/>
          <w:marBottom w:val="0"/>
          <w:divBdr>
            <w:top w:val="none" w:sz="0" w:space="0" w:color="auto"/>
            <w:left w:val="none" w:sz="0" w:space="0" w:color="auto"/>
            <w:bottom w:val="none" w:sz="0" w:space="0" w:color="auto"/>
            <w:right w:val="none" w:sz="0" w:space="0" w:color="auto"/>
          </w:divBdr>
        </w:div>
        <w:div w:id="515189579">
          <w:marLeft w:val="1166"/>
          <w:marRight w:val="0"/>
          <w:marTop w:val="96"/>
          <w:marBottom w:val="0"/>
          <w:divBdr>
            <w:top w:val="none" w:sz="0" w:space="0" w:color="auto"/>
            <w:left w:val="none" w:sz="0" w:space="0" w:color="auto"/>
            <w:bottom w:val="none" w:sz="0" w:space="0" w:color="auto"/>
            <w:right w:val="none" w:sz="0" w:space="0" w:color="auto"/>
          </w:divBdr>
        </w:div>
        <w:div w:id="703869345">
          <w:marLeft w:val="1800"/>
          <w:marRight w:val="0"/>
          <w:marTop w:val="82"/>
          <w:marBottom w:val="0"/>
          <w:divBdr>
            <w:top w:val="none" w:sz="0" w:space="0" w:color="auto"/>
            <w:left w:val="none" w:sz="0" w:space="0" w:color="auto"/>
            <w:bottom w:val="none" w:sz="0" w:space="0" w:color="auto"/>
            <w:right w:val="none" w:sz="0" w:space="0" w:color="auto"/>
          </w:divBdr>
        </w:div>
        <w:div w:id="126054032">
          <w:marLeft w:val="1800"/>
          <w:marRight w:val="0"/>
          <w:marTop w:val="82"/>
          <w:marBottom w:val="0"/>
          <w:divBdr>
            <w:top w:val="none" w:sz="0" w:space="0" w:color="auto"/>
            <w:left w:val="none" w:sz="0" w:space="0" w:color="auto"/>
            <w:bottom w:val="none" w:sz="0" w:space="0" w:color="auto"/>
            <w:right w:val="none" w:sz="0" w:space="0" w:color="auto"/>
          </w:divBdr>
        </w:div>
        <w:div w:id="1763522704">
          <w:marLeft w:val="1800"/>
          <w:marRight w:val="0"/>
          <w:marTop w:val="82"/>
          <w:marBottom w:val="0"/>
          <w:divBdr>
            <w:top w:val="none" w:sz="0" w:space="0" w:color="auto"/>
            <w:left w:val="none" w:sz="0" w:space="0" w:color="auto"/>
            <w:bottom w:val="none" w:sz="0" w:space="0" w:color="auto"/>
            <w:right w:val="none" w:sz="0" w:space="0" w:color="auto"/>
          </w:divBdr>
        </w:div>
        <w:div w:id="1968850363">
          <w:marLeft w:val="1166"/>
          <w:marRight w:val="0"/>
          <w:marTop w:val="96"/>
          <w:marBottom w:val="0"/>
          <w:divBdr>
            <w:top w:val="none" w:sz="0" w:space="0" w:color="auto"/>
            <w:left w:val="none" w:sz="0" w:space="0" w:color="auto"/>
            <w:bottom w:val="none" w:sz="0" w:space="0" w:color="auto"/>
            <w:right w:val="none" w:sz="0" w:space="0" w:color="auto"/>
          </w:divBdr>
        </w:div>
        <w:div w:id="647319951">
          <w:marLeft w:val="1800"/>
          <w:marRight w:val="0"/>
          <w:marTop w:val="82"/>
          <w:marBottom w:val="0"/>
          <w:divBdr>
            <w:top w:val="none" w:sz="0" w:space="0" w:color="auto"/>
            <w:left w:val="none" w:sz="0" w:space="0" w:color="auto"/>
            <w:bottom w:val="none" w:sz="0" w:space="0" w:color="auto"/>
            <w:right w:val="none" w:sz="0" w:space="0" w:color="auto"/>
          </w:divBdr>
        </w:div>
        <w:div w:id="1352878822">
          <w:marLeft w:val="1800"/>
          <w:marRight w:val="0"/>
          <w:marTop w:val="82"/>
          <w:marBottom w:val="0"/>
          <w:divBdr>
            <w:top w:val="none" w:sz="0" w:space="0" w:color="auto"/>
            <w:left w:val="none" w:sz="0" w:space="0" w:color="auto"/>
            <w:bottom w:val="none" w:sz="0" w:space="0" w:color="auto"/>
            <w:right w:val="none" w:sz="0" w:space="0" w:color="auto"/>
          </w:divBdr>
        </w:div>
        <w:div w:id="853031428">
          <w:marLeft w:val="1800"/>
          <w:marRight w:val="0"/>
          <w:marTop w:val="82"/>
          <w:marBottom w:val="0"/>
          <w:divBdr>
            <w:top w:val="none" w:sz="0" w:space="0" w:color="auto"/>
            <w:left w:val="none" w:sz="0" w:space="0" w:color="auto"/>
            <w:bottom w:val="none" w:sz="0" w:space="0" w:color="auto"/>
            <w:right w:val="none" w:sz="0" w:space="0" w:color="auto"/>
          </w:divBdr>
        </w:div>
        <w:div w:id="1790589484">
          <w:marLeft w:val="1800"/>
          <w:marRight w:val="0"/>
          <w:marTop w:val="82"/>
          <w:marBottom w:val="0"/>
          <w:divBdr>
            <w:top w:val="none" w:sz="0" w:space="0" w:color="auto"/>
            <w:left w:val="none" w:sz="0" w:space="0" w:color="auto"/>
            <w:bottom w:val="none" w:sz="0" w:space="0" w:color="auto"/>
            <w:right w:val="none" w:sz="0" w:space="0" w:color="auto"/>
          </w:divBdr>
        </w:div>
        <w:div w:id="642320336">
          <w:marLeft w:val="1166"/>
          <w:marRight w:val="0"/>
          <w:marTop w:val="96"/>
          <w:marBottom w:val="0"/>
          <w:divBdr>
            <w:top w:val="none" w:sz="0" w:space="0" w:color="auto"/>
            <w:left w:val="none" w:sz="0" w:space="0" w:color="auto"/>
            <w:bottom w:val="none" w:sz="0" w:space="0" w:color="auto"/>
            <w:right w:val="none" w:sz="0" w:space="0" w:color="auto"/>
          </w:divBdr>
        </w:div>
        <w:div w:id="1424767255">
          <w:marLeft w:val="1166"/>
          <w:marRight w:val="0"/>
          <w:marTop w:val="96"/>
          <w:marBottom w:val="0"/>
          <w:divBdr>
            <w:top w:val="none" w:sz="0" w:space="0" w:color="auto"/>
            <w:left w:val="none" w:sz="0" w:space="0" w:color="auto"/>
            <w:bottom w:val="none" w:sz="0" w:space="0" w:color="auto"/>
            <w:right w:val="none" w:sz="0" w:space="0" w:color="auto"/>
          </w:divBdr>
        </w:div>
        <w:div w:id="1618683402">
          <w:marLeft w:val="1800"/>
          <w:marRight w:val="0"/>
          <w:marTop w:val="82"/>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36087782">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01960455">
      <w:bodyDiv w:val="1"/>
      <w:marLeft w:val="0"/>
      <w:marRight w:val="0"/>
      <w:marTop w:val="0"/>
      <w:marBottom w:val="0"/>
      <w:divBdr>
        <w:top w:val="none" w:sz="0" w:space="0" w:color="auto"/>
        <w:left w:val="none" w:sz="0" w:space="0" w:color="auto"/>
        <w:bottom w:val="none" w:sz="0" w:space="0" w:color="auto"/>
        <w:right w:val="none" w:sz="0" w:space="0" w:color="auto"/>
      </w:divBdr>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B5FCE-0F0C-4CD9-AB38-25077F2FC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1314</TotalTime>
  <Pages>4</Pages>
  <Words>1606</Words>
  <Characters>9157</Characters>
  <Application>Microsoft Office Word</Application>
  <DocSecurity>0</DocSecurity>
  <Lines>76</Lines>
  <Paragraphs>21</Paragraphs>
  <ScaleCrop>false</ScaleCrop>
  <Company>vivo mobile communication co.</Company>
  <LinksUpToDate>false</LinksUpToDate>
  <CharactersWithSpaces>10742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Zichao Ji, vivo</cp:lastModifiedBy>
  <cp:revision>74</cp:revision>
  <cp:lastPrinted>2008-12-09T03:19:00Z</cp:lastPrinted>
  <dcterms:created xsi:type="dcterms:W3CDTF">2017-11-18T02:15:00Z</dcterms:created>
  <dcterms:modified xsi:type="dcterms:W3CDTF">2018-04-05T08:35:00Z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